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2A1BFBA9" w:rsidR="00890AAB" w:rsidRPr="00AC4524" w:rsidRDefault="00AC4524" w:rsidP="00AC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AC4524">
        <w:rPr>
          <w:sz w:val="32"/>
          <w:lang w:val="en-GB"/>
        </w:rPr>
        <w:t>Taking care of an elderly in delirium with risk of immobilisation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590F3609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>: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49D3AFE1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E021C">
        <w:rPr>
          <w:rFonts w:ascii="Myriad Pro" w:hAnsi="Myriad Pro"/>
          <w:lang w:val="en-GB"/>
        </w:rPr>
        <w:t>acute geriatrics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7D3BE999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E021C">
        <w:rPr>
          <w:rFonts w:ascii="Myriad Pro" w:hAnsi="Myriad Pro"/>
          <w:lang w:val="en-GB"/>
        </w:rPr>
        <w:t>s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E021C">
        <w:rPr>
          <w:rFonts w:ascii="Myriad Pro" w:hAnsi="Myriad Pro"/>
          <w:lang w:val="en-GB"/>
        </w:rPr>
        <w:t>graduated nurses, BLOC 3 learners, BLOC 2 learners (depending on learning outcomes)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7E7D91BB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E021C">
        <w:rPr>
          <w:rFonts w:ascii="Myriad Pro" w:hAnsi="Myriad Pro"/>
          <w:lang w:val="en-GB"/>
        </w:rPr>
        <w:t>7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324CBC94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</w:p>
    <w:p w14:paraId="44EB472B" w14:textId="77777777" w:rsidR="005E021C" w:rsidRDefault="005E021C">
      <w:pPr>
        <w:rPr>
          <w:rFonts w:ascii="Myriad Pro" w:hAnsi="Myriad Pro"/>
          <w:lang w:val="en-GB"/>
        </w:rPr>
      </w:pPr>
    </w:p>
    <w:p w14:paraId="5DCF8514" w14:textId="65C0DABC" w:rsidR="00075AB7" w:rsidRPr="00510924" w:rsidRDefault="005E021C">
      <w:pPr>
        <w:rPr>
          <w:lang w:val="en-GB"/>
        </w:rPr>
      </w:pPr>
      <w:r>
        <w:rPr>
          <w:rFonts w:ascii="Myriad Pro" w:hAnsi="Myriad Pro"/>
          <w:lang w:val="en-GB"/>
        </w:rPr>
        <w:t>Patient, 79 – 3</w:t>
      </w:r>
      <w:r w:rsidRPr="005E021C">
        <w:rPr>
          <w:rFonts w:ascii="Myriad Pro" w:hAnsi="Myriad Pro"/>
          <w:vertAlign w:val="superscript"/>
          <w:lang w:val="en-GB"/>
        </w:rPr>
        <w:t>rd</w:t>
      </w:r>
      <w:r>
        <w:rPr>
          <w:rFonts w:ascii="Myriad Pro" w:hAnsi="Myriad Pro"/>
          <w:lang w:val="en-GB"/>
        </w:rPr>
        <w:t xml:space="preserve"> days of hospitalisation – Agitation-delirium-fall at home-withdrawal/drug abuse (antidepressants, anxiolytic) – </w:t>
      </w:r>
      <w:r w:rsidRPr="005E021C">
        <w:rPr>
          <w:rFonts w:ascii="Myriad Pro" w:hAnsi="Myriad Pro"/>
          <w:lang w:val="en-GB"/>
        </w:rPr>
        <w:t>Rhabdomyolysis</w:t>
      </w:r>
      <w:r>
        <w:rPr>
          <w:rFonts w:ascii="Myriad Pro" w:hAnsi="Myriad Pro"/>
          <w:lang w:val="en-GB"/>
        </w:rPr>
        <w:t xml:space="preserve"> - </w:t>
      </w:r>
      <w:r w:rsidR="00011313" w:rsidRPr="00011313">
        <w:rPr>
          <w:rFonts w:ascii="Myriad Pro" w:hAnsi="Myriad Pro"/>
          <w:lang w:val="en-GB"/>
        </w:rPr>
        <w:t>Acute kidney injury</w:t>
      </w:r>
      <w:r w:rsidR="00011313">
        <w:rPr>
          <w:rFonts w:ascii="Myriad Pro" w:hAnsi="Myriad Pro"/>
          <w:lang w:val="en-GB"/>
        </w:rPr>
        <w:t xml:space="preserve">, </w:t>
      </w:r>
      <w:r w:rsidR="00011313" w:rsidRPr="00011313">
        <w:rPr>
          <w:rFonts w:ascii="Myriad Pro" w:hAnsi="Myriad Pro"/>
          <w:lang w:val="en-GB"/>
        </w:rPr>
        <w:t>Urinary tract infection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0D906700" w:rsidR="0080510C" w:rsidRDefault="00340037" w:rsidP="003400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analyse situations in order to avoid immobilisation and demonstrate it, through clinical actions and decisions taking into account the ethical, deontological and legal dimensions.</w:t>
      </w:r>
    </w:p>
    <w:p w14:paraId="4880BAF0" w14:textId="5DE963F2" w:rsidR="00340037" w:rsidRDefault="00340037" w:rsidP="003400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collaborate with different healthcare professionals in order to understand the specific situations of healthcare recipients and to propose responses adapted to their specific needs.</w:t>
      </w:r>
    </w:p>
    <w:p w14:paraId="16A1F2B9" w14:textId="542ADA26" w:rsidR="00340037" w:rsidRDefault="00745848" w:rsidP="003400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professionally communicate, orally or in writing, with the purpose to cooperate with the different member of the multidisciplinary team and to maintain continuity of healthcare.</w:t>
      </w:r>
    </w:p>
    <w:p w14:paraId="044E8AAE" w14:textId="27C2AB86" w:rsidR="00745848" w:rsidRPr="00340037" w:rsidRDefault="00080317" w:rsidP="00340037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show reflexivity and to seek to always improve the quality and safety of one’s practice.</w:t>
      </w:r>
    </w:p>
    <w:p w14:paraId="23C0CD3F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2CBEB2AC" w:rsidR="00410ED6" w:rsidRPr="00510924" w:rsidRDefault="00410ED6">
      <w:pPr>
        <w:rPr>
          <w:b/>
          <w:lang w:val="en-GB"/>
        </w:rPr>
      </w:pPr>
    </w:p>
    <w:p w14:paraId="4ACAE758" w14:textId="77777777" w:rsidR="001966CB" w:rsidRPr="00510924" w:rsidRDefault="001966CB">
      <w:pPr>
        <w:rPr>
          <w:b/>
          <w:lang w:val="en-GB"/>
        </w:rPr>
      </w:pPr>
    </w:p>
    <w:p w14:paraId="6519F867" w14:textId="77777777" w:rsidR="001966CB" w:rsidRPr="00510924" w:rsidRDefault="001966CB">
      <w:pPr>
        <w:rPr>
          <w:b/>
          <w:lang w:val="en-GB"/>
        </w:rPr>
      </w:pPr>
    </w:p>
    <w:p w14:paraId="305B74AA" w14:textId="77777777" w:rsidR="001966CB" w:rsidRPr="00510924" w:rsidRDefault="001966CB">
      <w:pPr>
        <w:rPr>
          <w:b/>
          <w:lang w:val="en-GB"/>
        </w:rPr>
      </w:pP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723AE9A0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595AD2AC" w:rsidR="00B75D40" w:rsidRPr="00080317" w:rsidRDefault="00080317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F</w:t>
            </w:r>
            <w:r w:rsidRPr="00080317">
              <w:rPr>
                <w:rFonts w:ascii="Myriad Pro" w:hAnsi="Myriad Pro"/>
                <w:lang w:val="en-GB"/>
              </w:rPr>
              <w:t>rontline</w:t>
            </w:r>
          </w:p>
        </w:tc>
        <w:tc>
          <w:tcPr>
            <w:tcW w:w="2242" w:type="dxa"/>
          </w:tcPr>
          <w:p w14:paraId="48BC1020" w14:textId="77777777" w:rsidR="00B75D40" w:rsidRPr="00080317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080317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68BC35F1" w:rsidR="00B75D40" w:rsidRPr="00510924" w:rsidRDefault="0008031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0C50EB87" w:rsidR="00B75D40" w:rsidRPr="00080317" w:rsidRDefault="00080317" w:rsidP="00080317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Observer</w:t>
            </w:r>
          </w:p>
        </w:tc>
        <w:tc>
          <w:tcPr>
            <w:tcW w:w="2242" w:type="dxa"/>
          </w:tcPr>
          <w:p w14:paraId="3981FB58" w14:textId="77777777" w:rsidR="00B75D40" w:rsidRPr="00080317" w:rsidRDefault="00B75D40" w:rsidP="00080317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080317" w:rsidRDefault="00B75D40" w:rsidP="00080317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77777777" w:rsidR="00075AB7" w:rsidRDefault="00080317" w:rsidP="00080317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1: facilitator</w:t>
            </w:r>
          </w:p>
          <w:p w14:paraId="272A8FAF" w14:textId="30885CD3" w:rsidR="00B75D40" w:rsidRPr="00510924" w:rsidRDefault="00080317" w:rsidP="00080317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2: participant</w:t>
            </w:r>
          </w:p>
        </w:tc>
        <w:tc>
          <w:tcPr>
            <w:tcW w:w="2242" w:type="dxa"/>
          </w:tcPr>
          <w:p w14:paraId="26D6E4FF" w14:textId="77777777" w:rsidR="00B75D40" w:rsidRPr="00080317" w:rsidRDefault="00B75D40" w:rsidP="00080317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080317" w:rsidRDefault="00B75D40" w:rsidP="00080317">
            <w:pPr>
              <w:keepNext/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15AF6D4C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5814AB78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  <w:r w:rsidR="00505E57">
        <w:rPr>
          <w:rFonts w:ascii="Myriad Pro" w:hAnsi="Myriad Pro"/>
          <w:lang w:val="en-GB"/>
        </w:rPr>
        <w:t xml:space="preserve"> - PV: detached plaster</w:t>
      </w:r>
    </w:p>
    <w:p w14:paraId="2091FC08" w14:textId="4A76E007" w:rsidR="00505E57" w:rsidRPr="00510924" w:rsidRDefault="00505E57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    - bloodstained plaster </w:t>
      </w:r>
    </w:p>
    <w:p w14:paraId="6E2BFD78" w14:textId="02BA2829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28A7D19E" w14:textId="004C8091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  <w:r w:rsidR="00505E57">
        <w:rPr>
          <w:rFonts w:ascii="Myriad Pro" w:hAnsi="Myriad Pro"/>
          <w:lang w:val="en-GB"/>
        </w:rPr>
        <w:t xml:space="preserve">   - thermometers</w:t>
      </w:r>
    </w:p>
    <w:p w14:paraId="2C02EDC4" w14:textId="4AEBEF28" w:rsidR="00505E57" w:rsidRDefault="00505E57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- hand sanitiser</w:t>
      </w:r>
    </w:p>
    <w:p w14:paraId="11ECF7D2" w14:textId="299D7765" w:rsidR="00505E57" w:rsidRPr="00510924" w:rsidRDefault="00505E57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glove</w:t>
      </w:r>
      <w:proofErr w:type="gramEnd"/>
      <w:r>
        <w:rPr>
          <w:rFonts w:ascii="Myriad Pro" w:hAnsi="Myriad Pro"/>
          <w:lang w:val="en-GB"/>
        </w:rPr>
        <w:t xml:space="preserve"> box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1F3685C7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FB5E71">
        <w:rPr>
          <w:rFonts w:ascii="Myriad Pro" w:hAnsi="Myriad Pro"/>
          <w:lang w:val="en-GB"/>
        </w:rPr>
        <w:t xml:space="preserve"> P.O. – DIV</w:t>
      </w:r>
    </w:p>
    <w:p w14:paraId="4DA4E97C" w14:textId="6FC6B396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Empty Augmentin drib</w:t>
      </w:r>
    </w:p>
    <w:p w14:paraId="4799BBCE" w14:textId="34E474F5" w:rsidR="00FB5E71" w:rsidRP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1l/24h mixed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3B67B166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FB5E71">
        <w:rPr>
          <w:rFonts w:ascii="Myriad Pro" w:hAnsi="Myriad Pro"/>
          <w:lang w:val="en-GB"/>
        </w:rPr>
        <w:t xml:space="preserve"> nursery file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140D5A18" w14:textId="337139C8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Bed with bars</w:t>
      </w:r>
    </w:p>
    <w:p w14:paraId="25E092EC" w14:textId="19C28387" w:rsidR="00FB5E71" w:rsidRP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Immobilisation straps and/or belt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563C8BA9" w14:textId="49EE1461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patient’s armchair</w:t>
      </w:r>
    </w:p>
    <w:p w14:paraId="2000634C" w14:textId="41A898F7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alarm clock</w:t>
      </w:r>
    </w:p>
    <w:p w14:paraId="4D90A8CD" w14:textId="5A11E77B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framed family picture</w:t>
      </w:r>
    </w:p>
    <w:p w14:paraId="013B46A5" w14:textId="62F576BF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magazines, crosswords</w:t>
      </w:r>
    </w:p>
    <w:p w14:paraId="7BEA34B8" w14:textId="75C49AA3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patient’s eyeglasses</w:t>
      </w:r>
    </w:p>
    <w:p w14:paraId="1DEF05F7" w14:textId="05E76098" w:rsid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pack of cigarettes</w:t>
      </w:r>
    </w:p>
    <w:p w14:paraId="126D4B1D" w14:textId="6BBAB74D" w:rsidR="00FB5E71" w:rsidRPr="00FB5E71" w:rsidRDefault="00FB5E71" w:rsidP="00FB5E7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vanity case with nail </w:t>
      </w:r>
      <w:r w:rsidR="00932B28">
        <w:rPr>
          <w:rFonts w:ascii="Myriad Pro" w:hAnsi="Myriad Pro"/>
          <w:lang w:val="en-GB"/>
        </w:rPr>
        <w:t>s</w:t>
      </w:r>
      <w:r>
        <w:rPr>
          <w:rFonts w:ascii="Myriad Pro" w:hAnsi="Myriad Pro"/>
          <w:lang w:val="en-GB"/>
        </w:rPr>
        <w:t>cissors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7E48CE83" w14:textId="4A747C29" w:rsidR="00932B28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932B28">
        <w:rPr>
          <w:rFonts w:ascii="Myriad Pro" w:hAnsi="Myriad Pro"/>
          <w:lang w:val="en-GB"/>
        </w:rPr>
        <w:t>Selection of simulator: standard female patient</w:t>
      </w:r>
    </w:p>
    <w:p w14:paraId="54E15047" w14:textId="682E11F9" w:rsidR="004A1473" w:rsidRPr="00510924" w:rsidRDefault="00932B28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E566D00" w14:textId="3804CE77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ED11C8">
        <w:rPr>
          <w:rFonts w:ascii="Myriad Pro" w:hAnsi="Myriad Pro"/>
          <w:lang w:val="en-GB"/>
        </w:rPr>
        <w:t>: patient on the edge of the bed, non-safe position, confused state</w:t>
      </w:r>
    </w:p>
    <w:p w14:paraId="6DC89081" w14:textId="2A9EB1E0" w:rsidR="00272EA6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ED11C8">
        <w:rPr>
          <w:rFonts w:ascii="Myriad Pro" w:hAnsi="Myriad Pro"/>
          <w:lang w:val="en-GB"/>
        </w:rPr>
        <w:t xml:space="preserve"> </w:t>
      </w:r>
      <w:r w:rsidR="00ED11C8">
        <w:rPr>
          <w:rFonts w:ascii="Myriad Pro" w:hAnsi="Myriad Pro"/>
          <w:lang w:val="en-GB"/>
        </w:rPr>
        <w:t>detached</w:t>
      </w:r>
      <w:r w:rsidR="00ED11C8">
        <w:rPr>
          <w:rFonts w:ascii="Myriad Pro" w:hAnsi="Myriad Pro"/>
          <w:lang w:val="en-GB"/>
        </w:rPr>
        <w:t xml:space="preserve"> drip plaster, drip almost torn away</w:t>
      </w: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251AA58F" w14:textId="0A4E27DC" w:rsidR="00ED11C8" w:rsidRPr="00510924" w:rsidRDefault="00ED11C8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Bed with lowered bars, armchair nearby, personal belongings scattered on the bed, including a pair of nail scissors.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033159CD" w:rsidR="00272EA6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ED11C8">
        <w:rPr>
          <w:rFonts w:ascii="Myriad Pro" w:hAnsi="Myriad Pro"/>
          <w:lang w:val="en-GB"/>
        </w:rPr>
        <w:t>:</w:t>
      </w:r>
    </w:p>
    <w:p w14:paraId="23B8CA30" w14:textId="71C46A44" w:rsidR="00ED11C8" w:rsidRPr="00510924" w:rsidRDefault="00ED11C8" w:rsidP="001966CB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Professional outfit and reading the nursery file or patient’s file.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997C6E9" w14:textId="77777777" w:rsidR="00272EA6" w:rsidRPr="00510924" w:rsidRDefault="00272EA6">
      <w:pPr>
        <w:rPr>
          <w:lang w:val="en-GB"/>
        </w:rPr>
      </w:pPr>
    </w:p>
    <w:p w14:paraId="7EB6B960" w14:textId="77777777" w:rsidR="00272EA6" w:rsidRPr="00510924" w:rsidRDefault="00272EA6">
      <w:pPr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4F4C3EFE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ED11C8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8:30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43BB6FE3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675EC8BC" w14:textId="42CC1AA4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1E5F8576" w14:textId="5E46671D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18FBD3C" w14:textId="4DEEA1DF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0461180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36D37C3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14:paraId="7B002186" w14:textId="69228A7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14:paraId="6F3C9129" w14:textId="18D61663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6222581E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9D35C" w14:textId="77777777" w:rsidR="00E425DD" w:rsidRDefault="00F12D8F" w:rsidP="00E425D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</w:t>
            </w:r>
            <w:r w:rsidRPr="00F12D8F">
              <w:rPr>
                <w:rFonts w:ascii="Tahoma" w:hAnsi="Tahoma" w:cs="Tahoma"/>
                <w:sz w:val="20"/>
                <w:szCs w:val="20"/>
                <w:lang w:val="en-GB"/>
              </w:rPr>
              <w:t>atient on the edge of the bed</w:t>
            </w:r>
            <w:r w:rsidR="00E425DD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bed in raised position</w:t>
            </w:r>
            <w:r w:rsidRPr="00F12D8F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E425DD">
              <w:rPr>
                <w:rFonts w:ascii="Tahoma" w:hAnsi="Tahoma" w:cs="Tahoma"/>
                <w:sz w:val="20"/>
                <w:szCs w:val="20"/>
                <w:lang w:val="en-GB"/>
              </w:rPr>
              <w:t xml:space="preserve">lowered bars, in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un</w:t>
            </w:r>
            <w:r w:rsidRPr="00F12D8F">
              <w:rPr>
                <w:rFonts w:ascii="Tahoma" w:hAnsi="Tahoma" w:cs="Tahoma"/>
                <w:sz w:val="20"/>
                <w:szCs w:val="20"/>
                <w:lang w:val="en-GB"/>
              </w:rPr>
              <w:t xml:space="preserve">safe position, </w:t>
            </w:r>
            <w:r w:rsidR="00E425DD">
              <w:rPr>
                <w:rFonts w:ascii="Tahoma" w:hAnsi="Tahoma" w:cs="Tahoma"/>
                <w:sz w:val="20"/>
                <w:szCs w:val="20"/>
                <w:lang w:val="en-GB"/>
              </w:rPr>
              <w:t>obsessed with putting on her clothes but anxious she will not manage to.</w:t>
            </w:r>
          </w:p>
          <w:p w14:paraId="4DA6A4B3" w14:textId="77777777" w:rsidR="00E425DD" w:rsidRDefault="00E425DD" w:rsidP="00E425D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“I won’t be on time for dinner”</w:t>
            </w:r>
          </w:p>
          <w:p w14:paraId="39493C75" w14:textId="77777777" w:rsidR="00E425DD" w:rsidRDefault="00E425DD" w:rsidP="00E425D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80CCAFF" w14:textId="77777777" w:rsidR="00E425DD" w:rsidRDefault="00E425DD" w:rsidP="00E425D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Repetitive speech and gestures: “I can’t, I can’t…”</w:t>
            </w:r>
          </w:p>
          <w:p w14:paraId="5A06EE89" w14:textId="16AC2CDD" w:rsidR="0049414D" w:rsidRPr="00510924" w:rsidRDefault="00E425DD" w:rsidP="00E425D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Gestures to fix the drip, already torn away.</w:t>
            </w:r>
            <w:r w:rsidR="00F12D8F" w:rsidRPr="00F12D8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B6CB9" w14:textId="77777777" w:rsidR="00AB0401" w:rsidRDefault="00E425DD" w:rsidP="00E425DD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To introduce oneself, stay calm, empathetic attitude. Confirm the identity of the patient? “Good</w:t>
            </w:r>
            <w:r w:rsidR="00AB0401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afternoon Mrs. X, what is your name?”</w:t>
            </w:r>
          </w:p>
          <w:p w14:paraId="70E57EFD" w14:textId="77777777" w:rsidR="00E425DD" w:rsidRDefault="00E425DD" w:rsidP="00E425DD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Evaluate DST: </w:t>
            </w:r>
            <w:r w:rsidR="00EB7EFA">
              <w:rPr>
                <w:rFonts w:ascii="Tahoma" w:hAnsi="Tahoma" w:cs="Tahoma"/>
                <w:sz w:val="20"/>
                <w:szCs w:val="20"/>
                <w:lang w:val="en-GB"/>
              </w:rPr>
              <w:t>do you know where you are? What day, what time?</w:t>
            </w:r>
          </w:p>
          <w:p w14:paraId="27B4FBD1" w14:textId="77777777" w:rsidR="00EB7EFA" w:rsidRDefault="00EB7EFA" w:rsidP="00EB7E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Ask what is happening. Identify the trigger elements and/or behaviour. </w:t>
            </w:r>
          </w:p>
          <w:p w14:paraId="56F9D715" w14:textId="42555CE5" w:rsidR="00EB7EFA" w:rsidRPr="00510924" w:rsidRDefault="00EB7EFA" w:rsidP="00EB7EFA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Read patient’s file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652D56F1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BCA4A21" w:rsidR="00272EA6" w:rsidRPr="00510924" w:rsidRDefault="00B75D4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ab/>
      </w: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  <w:bookmarkStart w:id="0" w:name="_GoBack"/>
      <w:bookmarkEnd w:id="0"/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372A52"/>
    <w:multiLevelType w:val="hybridMultilevel"/>
    <w:tmpl w:val="2C9E1F5C"/>
    <w:lvl w:ilvl="0" w:tplc="60006C6E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1313"/>
    <w:rsid w:val="000417A1"/>
    <w:rsid w:val="00075AB7"/>
    <w:rsid w:val="0008031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2E37DB"/>
    <w:rsid w:val="00340037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5E57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1C"/>
    <w:rsid w:val="005E0231"/>
    <w:rsid w:val="006008E7"/>
    <w:rsid w:val="00624D4B"/>
    <w:rsid w:val="00631F34"/>
    <w:rsid w:val="006C1C9E"/>
    <w:rsid w:val="006E6002"/>
    <w:rsid w:val="007032F8"/>
    <w:rsid w:val="00735B91"/>
    <w:rsid w:val="00745848"/>
    <w:rsid w:val="007810D6"/>
    <w:rsid w:val="007A5CA0"/>
    <w:rsid w:val="0080510C"/>
    <w:rsid w:val="00857317"/>
    <w:rsid w:val="00890AAB"/>
    <w:rsid w:val="00892483"/>
    <w:rsid w:val="008A43C7"/>
    <w:rsid w:val="008B4278"/>
    <w:rsid w:val="008C659D"/>
    <w:rsid w:val="008D1DD3"/>
    <w:rsid w:val="00932B28"/>
    <w:rsid w:val="009574FF"/>
    <w:rsid w:val="009D46BF"/>
    <w:rsid w:val="009E3C0B"/>
    <w:rsid w:val="00A03D97"/>
    <w:rsid w:val="00A705C0"/>
    <w:rsid w:val="00A71175"/>
    <w:rsid w:val="00A7413B"/>
    <w:rsid w:val="00AB0401"/>
    <w:rsid w:val="00AB373E"/>
    <w:rsid w:val="00AC4524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425DD"/>
    <w:rsid w:val="00E96DE9"/>
    <w:rsid w:val="00EA0C70"/>
    <w:rsid w:val="00EA1503"/>
    <w:rsid w:val="00EB7EFA"/>
    <w:rsid w:val="00EC2359"/>
    <w:rsid w:val="00ED11C8"/>
    <w:rsid w:val="00ED5ACB"/>
    <w:rsid w:val="00F12D8F"/>
    <w:rsid w:val="00F414BB"/>
    <w:rsid w:val="00F47E8E"/>
    <w:rsid w:val="00F81E90"/>
    <w:rsid w:val="00FA1531"/>
    <w:rsid w:val="00FB5E7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4284E-C866-4B45-B972-D608527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9</cp:revision>
  <cp:lastPrinted>2018-05-09T13:47:00Z</cp:lastPrinted>
  <dcterms:created xsi:type="dcterms:W3CDTF">2018-12-03T14:01:00Z</dcterms:created>
  <dcterms:modified xsi:type="dcterms:W3CDTF">2018-12-04T13:18:00Z</dcterms:modified>
</cp:coreProperties>
</file>