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75" w:rsidRPr="00D6329E" w:rsidRDefault="00D6329E" w:rsidP="00D6329E">
      <w:pPr>
        <w:tabs>
          <w:tab w:val="center" w:pos="4536"/>
          <w:tab w:val="right" w:pos="9072"/>
        </w:tabs>
        <w:jc w:val="right"/>
        <w:rPr>
          <w:rFonts w:ascii="Arial" w:eastAsia="Times New Roman" w:hAnsi="Arial" w:cs="Times New Roman"/>
          <w:b/>
          <w:bCs/>
          <w:sz w:val="28"/>
          <w:lang w:val="en-GB"/>
        </w:rPr>
      </w:pPr>
      <w:bookmarkStart w:id="0" w:name="_GoBack"/>
      <w:bookmarkEnd w:id="0"/>
      <w:r>
        <w:rPr>
          <w:b/>
          <w:noProof/>
          <w:sz w:val="40"/>
          <w:szCs w:val="40"/>
          <w:lang w:val="fr-BE" w:eastAsia="fr-BE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-704850</wp:posOffset>
            </wp:positionV>
            <wp:extent cx="3071495" cy="594995"/>
            <wp:effectExtent l="0" t="0" r="1905" b="0"/>
            <wp:wrapSquare wrapText="bothSides"/>
            <wp:docPr id="3" name="Image 3" descr="Macintosh HD:Users:Amina:Desktop:Logos SimucarePro:logo_simucare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ina:Desktop:Logos SimucarePro:logo_simucare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-633095</wp:posOffset>
            </wp:positionV>
            <wp:extent cx="2162175" cy="619125"/>
            <wp:effectExtent l="0" t="0" r="9525" b="9525"/>
            <wp:wrapNone/>
            <wp:docPr id="1" name="Image 1" descr="C:\Users\Carine\AppData\Local\Microsoft\Windows\INetCacheContent.Word\eu_flag_co_fund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Carine\AppData\Local\Microsoft\Windows\INetCacheContent.Word\eu_flag_co_funded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FB4" w:rsidRDefault="00A03FB4" w:rsidP="00A03F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STRUCTURA COMUN</w:t>
      </w:r>
      <w:r>
        <w:rPr>
          <w:b/>
          <w:sz w:val="40"/>
          <w:szCs w:val="40"/>
          <w:lang w:val="ro-RO"/>
        </w:rPr>
        <w:t>Ă</w:t>
      </w:r>
      <w:r>
        <w:rPr>
          <w:b/>
          <w:sz w:val="40"/>
          <w:szCs w:val="40"/>
        </w:rPr>
        <w:t xml:space="preserve"> A SCENARILOR DE SIMULARE DE ÎNALTĂ FIDELITATE</w:t>
      </w:r>
    </w:p>
    <w:p w:rsidR="00282673" w:rsidRDefault="00282673">
      <w:pPr>
        <w:rPr>
          <w:b/>
          <w:sz w:val="32"/>
          <w:szCs w:val="32"/>
        </w:rPr>
      </w:pPr>
    </w:p>
    <w:p w:rsidR="00B75D40" w:rsidRDefault="00B75D40" w:rsidP="00346A43">
      <w:pPr>
        <w:jc w:val="center"/>
        <w:rPr>
          <w:b/>
          <w:sz w:val="32"/>
          <w:szCs w:val="32"/>
        </w:rPr>
      </w:pPr>
    </w:p>
    <w:p w:rsidR="00D60E07" w:rsidRPr="00A03FB4" w:rsidRDefault="00A03FB4" w:rsidP="00A03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  <w:sz w:val="28"/>
          <w:szCs w:val="28"/>
          <w:u w:val="single"/>
          <w:lang w:val="en-US"/>
        </w:rPr>
      </w:pPr>
      <w:r w:rsidRPr="00A03FB4">
        <w:rPr>
          <w:b/>
          <w:sz w:val="28"/>
          <w:szCs w:val="28"/>
          <w:u w:val="single"/>
          <w:lang w:val="en-US"/>
        </w:rPr>
        <w:t>TITLUL SCENARIULUI :</w:t>
      </w:r>
    </w:p>
    <w:p w:rsidR="00C47D52" w:rsidRPr="00A03FB4" w:rsidRDefault="00C47D52">
      <w:pPr>
        <w:rPr>
          <w:lang w:val="en-US"/>
        </w:rPr>
      </w:pPr>
    </w:p>
    <w:p w:rsidR="00C47D52" w:rsidRPr="00A03FB4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890AAB" w:rsidRPr="009E4465" w:rsidRDefault="00A03FB4" w:rsidP="007A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A03FB4">
        <w:rPr>
          <w:b/>
          <w:sz w:val="32"/>
          <w:lang w:val="en-US"/>
        </w:rPr>
        <w:t>Șoc hemoragic</w:t>
      </w:r>
      <w:r w:rsidR="001F77A9" w:rsidRPr="00A03FB4">
        <w:rPr>
          <w:b/>
          <w:sz w:val="32"/>
          <w:lang w:val="en-US"/>
        </w:rPr>
        <w:t>.</w:t>
      </w:r>
      <w:r w:rsidRPr="00A03FB4">
        <w:rPr>
          <w:b/>
          <w:sz w:val="32"/>
          <w:lang w:val="en-US"/>
        </w:rPr>
        <w:t xml:space="preserve"> Hemoragie digestivă superioară</w:t>
      </w:r>
      <w:r w:rsidR="008717D3" w:rsidRPr="00A03FB4">
        <w:rPr>
          <w:b/>
          <w:sz w:val="32"/>
          <w:lang w:val="en-US"/>
        </w:rPr>
        <w:t xml:space="preserve">. </w:t>
      </w:r>
      <w:r>
        <w:rPr>
          <w:b/>
          <w:sz w:val="32"/>
        </w:rPr>
        <w:t>Ruptură de varice esofagiene</w:t>
      </w:r>
      <w:r w:rsidR="008717D3">
        <w:rPr>
          <w:b/>
          <w:sz w:val="32"/>
        </w:rPr>
        <w:t>.</w:t>
      </w:r>
      <w:r>
        <w:rPr>
          <w:b/>
          <w:sz w:val="32"/>
        </w:rPr>
        <w:t xml:space="preserve"> Stop cardiac</w:t>
      </w:r>
      <w:r w:rsidR="00EA602E">
        <w:rPr>
          <w:b/>
          <w:sz w:val="32"/>
        </w:rPr>
        <w:t>.</w:t>
      </w:r>
    </w:p>
    <w:p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2673" w:rsidRDefault="00282673"/>
    <w:p w:rsidR="00282673" w:rsidRDefault="00282673"/>
    <w:p w:rsidR="00C47D52" w:rsidRPr="00282673" w:rsidRDefault="00A03FB4" w:rsidP="00A03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VEDERE DE ANSAMBLU ASUPRA SCENARIULUI</w:t>
      </w:r>
      <w:r w:rsidRPr="00282673">
        <w:rPr>
          <w:b/>
          <w:sz w:val="28"/>
          <w:szCs w:val="28"/>
        </w:rPr>
        <w:t> :</w:t>
      </w:r>
    </w:p>
    <w:p w:rsidR="00C47D52" w:rsidRDefault="00C47D52"/>
    <w:p w:rsidR="00C47D52" w:rsidRDefault="00C47D52"/>
    <w:p w:rsidR="00C47D52" w:rsidRPr="000459B8" w:rsidRDefault="00A03FB4">
      <w:r w:rsidRPr="000459B8">
        <w:rPr>
          <w:b/>
        </w:rPr>
        <w:t>SECȚIA CLINICĂ :</w:t>
      </w:r>
    </w:p>
    <w:p w:rsidR="00B75D40" w:rsidRPr="000459B8" w:rsidRDefault="00B75D40">
      <w:pPr>
        <w:rPr>
          <w:b/>
        </w:rPr>
      </w:pPr>
    </w:p>
    <w:p w:rsidR="00C47D52" w:rsidRPr="00A03FB4" w:rsidRDefault="00A03FB4">
      <w:pPr>
        <w:rPr>
          <w:b/>
          <w:lang w:val="en-US"/>
        </w:rPr>
      </w:pPr>
      <w:r w:rsidRPr="003E2223">
        <w:rPr>
          <w:b/>
          <w:lang w:val="en-US"/>
        </w:rPr>
        <w:t>GRUP ȚINTĂ</w:t>
      </w:r>
      <w:r w:rsidRPr="00A03FB4">
        <w:rPr>
          <w:rStyle w:val="Appelnotedebasdep"/>
          <w:b/>
          <w:lang w:val="en-US"/>
        </w:rPr>
        <w:t xml:space="preserve"> </w:t>
      </w:r>
      <w:r w:rsidR="00564B60">
        <w:rPr>
          <w:rStyle w:val="Appelnotedebasdep"/>
          <w:b/>
        </w:rPr>
        <w:footnoteReference w:id="1"/>
      </w:r>
      <w:r w:rsidR="00564B60" w:rsidRPr="00A03FB4">
        <w:rPr>
          <w:b/>
          <w:lang w:val="en-US"/>
        </w:rPr>
        <w:t> :</w:t>
      </w:r>
      <w:r w:rsidR="00984046" w:rsidRPr="00A03FB4">
        <w:rPr>
          <w:lang w:val="en-US"/>
        </w:rPr>
        <w:t>studenți la medicină generală</w:t>
      </w:r>
    </w:p>
    <w:p w:rsidR="00B75D40" w:rsidRPr="00A03FB4" w:rsidRDefault="00B75D40">
      <w:pPr>
        <w:rPr>
          <w:b/>
          <w:lang w:val="en-US"/>
        </w:rPr>
      </w:pPr>
    </w:p>
    <w:p w:rsidR="00C47D52" w:rsidRPr="007A6A30" w:rsidRDefault="00A03FB4">
      <w:r>
        <w:rPr>
          <w:b/>
        </w:rPr>
        <w:t>DURATA ESTIMATĂ A SCENARIULUI </w:t>
      </w:r>
      <w:r w:rsidR="00DF14E0">
        <w:rPr>
          <w:b/>
        </w:rPr>
        <w:t> :</w:t>
      </w:r>
      <w:r>
        <w:rPr>
          <w:b/>
        </w:rPr>
        <w:t xml:space="preserve"> </w:t>
      </w:r>
      <w:r>
        <w:t>45 minute</w:t>
      </w:r>
    </w:p>
    <w:p w:rsidR="00B75D40" w:rsidRDefault="00B75D40"/>
    <w:p w:rsidR="00C47D52" w:rsidRDefault="00A03FB4">
      <w:pPr>
        <w:rPr>
          <w:b/>
        </w:rPr>
      </w:pPr>
      <w:r>
        <w:rPr>
          <w:b/>
        </w:rPr>
        <w:t>REZUMATUL</w:t>
      </w:r>
      <w:r w:rsidRPr="00282673">
        <w:rPr>
          <w:b/>
        </w:rPr>
        <w:t xml:space="preserve"> SCENARI</w:t>
      </w:r>
      <w:r>
        <w:rPr>
          <w:b/>
        </w:rPr>
        <w:t>ULUI</w:t>
      </w:r>
      <w:r>
        <w:rPr>
          <w:rStyle w:val="Appelnotedebasdep"/>
          <w:b/>
        </w:rPr>
        <w:t xml:space="preserve"> </w:t>
      </w:r>
      <w:r w:rsidR="00564B60">
        <w:rPr>
          <w:rStyle w:val="Appelnotedebasdep"/>
          <w:b/>
        </w:rPr>
        <w:footnoteReference w:id="2"/>
      </w:r>
      <w:r w:rsidR="00C47D52" w:rsidRPr="00282673">
        <w:rPr>
          <w:b/>
        </w:rPr>
        <w:t> :</w:t>
      </w:r>
    </w:p>
    <w:p w:rsidR="008B3991" w:rsidRDefault="008B3991">
      <w:pPr>
        <w:rPr>
          <w:b/>
        </w:rPr>
      </w:pPr>
    </w:p>
    <w:p w:rsidR="008B3991" w:rsidRPr="008B3991" w:rsidRDefault="002D61B6">
      <w:r>
        <w:t>Bărbat în vârstă de 5</w:t>
      </w:r>
      <w:r w:rsidR="008B3991">
        <w:t xml:space="preserve">5 de ani, este adus în unitatea de primire a urgențelor de către aparținători. </w:t>
      </w:r>
      <w:r w:rsidR="00086E79">
        <w:t>Pacient cunoscut cu ciroză hepatică mixtă (virală - VHB și toxică - consum cronic de alcool)</w:t>
      </w:r>
      <w:r w:rsidR="00474F13">
        <w:t>, HTAe</w:t>
      </w:r>
      <w:r w:rsidR="00086E79">
        <w:t xml:space="preserve">. </w:t>
      </w:r>
      <w:r w:rsidR="00E83F84">
        <w:t xml:space="preserve">La ultima vizită medicală </w:t>
      </w:r>
      <w:r w:rsidR="00086E79">
        <w:t xml:space="preserve">clasificată ca și Child B cu varice esofagiene la ultima evaluare . Afirmativ, de aproximativ o oră, pacientul a început să prezinte episoade de hematemeză cu sânge proaspăt dar și </w:t>
      </w:r>
      <w:r w:rsidR="00086E79">
        <w:lastRenderedPageBreak/>
        <w:t xml:space="preserve">cheaguri în cantitate mare, treptat s-a deteriorat neurologic și hemoragia nu s-a oprit motiv pentru care au sunat la 112. Pacientul este adus de către ambulanță, instabil hemodinamic și respirator, comatos, ulterior dezvoltă SCR prin AEP. </w:t>
      </w:r>
    </w:p>
    <w:p w:rsidR="008B3991" w:rsidRPr="00282673" w:rsidRDefault="008B3991">
      <w:pPr>
        <w:rPr>
          <w:b/>
        </w:rPr>
      </w:pPr>
    </w:p>
    <w:p w:rsidR="00C47D52" w:rsidRPr="00282673" w:rsidRDefault="00A03FB4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OBIECTIVE PEDAGOGICE</w:t>
      </w:r>
      <w:r w:rsidR="00C47D52" w:rsidRPr="00282673">
        <w:rPr>
          <w:b/>
          <w:sz w:val="28"/>
          <w:szCs w:val="28"/>
        </w:rPr>
        <w:t>:</w:t>
      </w:r>
    </w:p>
    <w:p w:rsidR="00C47D52" w:rsidRDefault="00C47D52"/>
    <w:p w:rsidR="00C47D52" w:rsidRDefault="00A03FB4">
      <w:pPr>
        <w:rPr>
          <w:b/>
        </w:rPr>
      </w:pPr>
      <w:r>
        <w:rPr>
          <w:b/>
        </w:rPr>
        <w:t>GENERALE</w:t>
      </w:r>
      <w:r w:rsidR="00C47D52" w:rsidRPr="00282673">
        <w:rPr>
          <w:b/>
        </w:rPr>
        <w:t> :</w:t>
      </w:r>
    </w:p>
    <w:p w:rsidR="00712583" w:rsidRPr="00653C39" w:rsidRDefault="00E45B50" w:rsidP="00712583">
      <w:pPr>
        <w:pStyle w:val="Paragraphedeliste"/>
        <w:numPr>
          <w:ilvl w:val="0"/>
          <w:numId w:val="1"/>
        </w:numPr>
        <w:rPr>
          <w:b/>
        </w:rPr>
      </w:pPr>
      <w:r>
        <w:t xml:space="preserve">Participanții </w:t>
      </w:r>
      <w:r w:rsidR="00653C39">
        <w:t xml:space="preserve">ar trebui să fie capabili să lucreze în echipă, să își stabilească roluri și să desemneze un team-leader care să coordoneze acțiunile </w:t>
      </w:r>
    </w:p>
    <w:p w:rsidR="00653C39" w:rsidRPr="00653C39" w:rsidRDefault="00653C39" w:rsidP="00712583">
      <w:pPr>
        <w:pStyle w:val="Paragraphedeliste"/>
        <w:numPr>
          <w:ilvl w:val="0"/>
          <w:numId w:val="1"/>
        </w:numPr>
        <w:rPr>
          <w:b/>
        </w:rPr>
      </w:pPr>
      <w:r>
        <w:t>Să identifice gravitatea situației și să prioritieze manoperele ce trebuie făcute</w:t>
      </w:r>
    </w:p>
    <w:p w:rsidR="00653C39" w:rsidRPr="00E43AEF" w:rsidRDefault="00653C39" w:rsidP="00712583">
      <w:pPr>
        <w:pStyle w:val="Paragraphedeliste"/>
        <w:numPr>
          <w:ilvl w:val="0"/>
          <w:numId w:val="1"/>
        </w:numPr>
        <w:rPr>
          <w:b/>
        </w:rPr>
      </w:pPr>
      <w:r>
        <w:t>Să poată întreprinde concomitent mai multe acțiuni</w:t>
      </w:r>
    </w:p>
    <w:p w:rsidR="00E43AEF" w:rsidRPr="00A90E39" w:rsidRDefault="00E43AEF" w:rsidP="00712583">
      <w:pPr>
        <w:pStyle w:val="Paragraphedeliste"/>
        <w:numPr>
          <w:ilvl w:val="0"/>
          <w:numId w:val="1"/>
        </w:numPr>
        <w:rPr>
          <w:b/>
        </w:rPr>
      </w:pPr>
      <w:r>
        <w:t>Să cunoască și să poată lucra cu materialele necesare manoperelor din cadrul scenariului</w:t>
      </w:r>
    </w:p>
    <w:p w:rsidR="00A90E39" w:rsidRPr="009B3D42" w:rsidRDefault="00A90E39" w:rsidP="00712583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B3D42">
        <w:rPr>
          <w:lang w:val="en-GB"/>
        </w:rPr>
        <w:t>Să recunoască pacientul aflat în stop cardio-respirator</w:t>
      </w:r>
    </w:p>
    <w:p w:rsidR="00A90E39" w:rsidRPr="009B3D42" w:rsidRDefault="00A90E39" w:rsidP="00712583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B3D42">
        <w:rPr>
          <w:lang w:val="en-GB"/>
        </w:rPr>
        <w:t>Să cunoască protocolul de resuscitare - Advanced Life Support</w:t>
      </w:r>
    </w:p>
    <w:p w:rsidR="00C47D52" w:rsidRPr="009B3D42" w:rsidRDefault="00C47D52">
      <w:pPr>
        <w:rPr>
          <w:b/>
          <w:lang w:val="en-GB"/>
        </w:rPr>
      </w:pPr>
    </w:p>
    <w:p w:rsidR="00890AAB" w:rsidRPr="009B3D42" w:rsidRDefault="00890AAB">
      <w:pPr>
        <w:rPr>
          <w:b/>
          <w:lang w:val="en-GB"/>
        </w:rPr>
      </w:pPr>
    </w:p>
    <w:p w:rsidR="00E43AEF" w:rsidRPr="009B3D42" w:rsidRDefault="00E43AEF">
      <w:pPr>
        <w:rPr>
          <w:b/>
          <w:lang w:val="en-GB"/>
        </w:rPr>
      </w:pPr>
    </w:p>
    <w:p w:rsidR="00443AF5" w:rsidRPr="009B3D42" w:rsidRDefault="00443AF5">
      <w:pPr>
        <w:rPr>
          <w:b/>
          <w:lang w:val="en-GB"/>
        </w:rPr>
      </w:pPr>
    </w:p>
    <w:p w:rsidR="00C47D52" w:rsidRDefault="00C47D52">
      <w:pPr>
        <w:rPr>
          <w:b/>
        </w:rPr>
      </w:pPr>
      <w:r w:rsidRPr="00282673">
        <w:rPr>
          <w:b/>
        </w:rPr>
        <w:t>SPE</w:t>
      </w:r>
      <w:r w:rsidR="00A03FB4">
        <w:rPr>
          <w:b/>
        </w:rPr>
        <w:t>CIFICE</w:t>
      </w:r>
      <w:r w:rsidRPr="00282673">
        <w:rPr>
          <w:b/>
        </w:rPr>
        <w:t>:</w:t>
      </w:r>
    </w:p>
    <w:p w:rsidR="00E43AEF" w:rsidRPr="003E4DEB" w:rsidRDefault="00E43AEF" w:rsidP="00E43AEF">
      <w:pPr>
        <w:pStyle w:val="Paragraphedeliste"/>
        <w:numPr>
          <w:ilvl w:val="0"/>
          <w:numId w:val="1"/>
        </w:numPr>
        <w:rPr>
          <w:b/>
        </w:rPr>
      </w:pPr>
      <w:r>
        <w:t xml:space="preserve">Să cunoască manifestările </w:t>
      </w:r>
      <w:r w:rsidR="003E4DEB">
        <w:t>și complicațiile cirozei</w:t>
      </w:r>
    </w:p>
    <w:p w:rsidR="003E4DEB" w:rsidRPr="009B3D42" w:rsidRDefault="003E4DEB" w:rsidP="00E43AEF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B3D42">
        <w:rPr>
          <w:lang w:val="en-GB"/>
        </w:rPr>
        <w:t>Să cunoască semnele și diagnosticul diferențial al unei hemoragii digestive superioare</w:t>
      </w:r>
    </w:p>
    <w:p w:rsidR="003E4DEB" w:rsidRPr="00443AF5" w:rsidRDefault="003E4DEB" w:rsidP="003E4DEB">
      <w:pPr>
        <w:pStyle w:val="Paragraphedeliste"/>
        <w:numPr>
          <w:ilvl w:val="0"/>
          <w:numId w:val="1"/>
        </w:numPr>
        <w:rPr>
          <w:b/>
        </w:rPr>
      </w:pPr>
      <w:r>
        <w:t xml:space="preserve">Să cunoască principalele modalități de tratament a unei hemoragii digestive superioare </w:t>
      </w:r>
    </w:p>
    <w:p w:rsidR="003E4DEB" w:rsidRPr="003E4DEB" w:rsidRDefault="003E4DEB" w:rsidP="00E43AEF">
      <w:pPr>
        <w:pStyle w:val="Paragraphedeliste"/>
        <w:numPr>
          <w:ilvl w:val="0"/>
          <w:numId w:val="1"/>
        </w:numPr>
        <w:rPr>
          <w:b/>
        </w:rPr>
      </w:pPr>
      <w:r>
        <w:t>Să cunoască protocolul de resuscitare ALS</w:t>
      </w:r>
    </w:p>
    <w:p w:rsidR="001A06D7" w:rsidRPr="009B3D42" w:rsidRDefault="001A06D7" w:rsidP="00E43AEF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B3D42">
        <w:rPr>
          <w:lang w:val="en-GB"/>
        </w:rPr>
        <w:t xml:space="preserve">Să cunoască și să poată manipula materialele necesare executării manoperelor </w:t>
      </w:r>
      <w:r w:rsidR="00443AF5" w:rsidRPr="009B3D42">
        <w:rPr>
          <w:lang w:val="en-GB"/>
        </w:rPr>
        <w:t xml:space="preserve">specifice </w:t>
      </w:r>
      <w:r w:rsidRPr="009B3D42">
        <w:rPr>
          <w:lang w:val="en-GB"/>
        </w:rPr>
        <w:t>de urgență din cadrul scenariului</w:t>
      </w:r>
    </w:p>
    <w:p w:rsidR="00E43AEF" w:rsidRPr="009B3D42" w:rsidRDefault="00E43AEF" w:rsidP="00E43AEF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B3D42">
        <w:rPr>
          <w:lang w:val="en-GB"/>
        </w:rPr>
        <w:t>Să fie capabili să execute manoperele necesare : monitorizare, oxigenoterapie, abord venos, intubație oro-t</w:t>
      </w:r>
      <w:r w:rsidR="003E4DEB" w:rsidRPr="009B3D42">
        <w:rPr>
          <w:lang w:val="en-GB"/>
        </w:rPr>
        <w:t xml:space="preserve">raheală, montare de sondă Blakemore-Sengstaken. </w:t>
      </w:r>
    </w:p>
    <w:p w:rsidR="00E43AEF" w:rsidRPr="00712583" w:rsidRDefault="003E4DEB" w:rsidP="00E43AEF">
      <w:pPr>
        <w:pStyle w:val="Paragraphedeliste"/>
        <w:numPr>
          <w:ilvl w:val="0"/>
          <w:numId w:val="1"/>
        </w:numPr>
        <w:rPr>
          <w:b/>
        </w:rPr>
      </w:pPr>
      <w:r>
        <w:t>Să cunoască pe scurt modalitățile de tratament la pacienții cu varice esofagiene rupte</w:t>
      </w:r>
    </w:p>
    <w:p w:rsidR="00EA0C70" w:rsidRDefault="00EA0C70">
      <w:pPr>
        <w:rPr>
          <w:b/>
        </w:rPr>
      </w:pPr>
    </w:p>
    <w:p w:rsidR="00FE03D8" w:rsidRDefault="00FE03D8">
      <w:pPr>
        <w:rPr>
          <w:b/>
        </w:rPr>
      </w:pPr>
      <w:r>
        <w:rPr>
          <w:b/>
        </w:rPr>
        <w:br w:type="page"/>
      </w:r>
    </w:p>
    <w:p w:rsidR="00410ED6" w:rsidRPr="00282673" w:rsidRDefault="00410ED6">
      <w:pPr>
        <w:rPr>
          <w:b/>
        </w:rPr>
      </w:pPr>
    </w:p>
    <w:p w:rsidR="00C47D52" w:rsidRDefault="00C47D52"/>
    <w:p w:rsidR="00C47D52" w:rsidRPr="00282673" w:rsidRDefault="00A03FB4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ROLUL PARTICIPANȚILOR</w:t>
      </w:r>
      <w:r w:rsidRPr="00282673">
        <w:rPr>
          <w:b/>
          <w:sz w:val="28"/>
          <w:szCs w:val="28"/>
        </w:rPr>
        <w:t> </w:t>
      </w:r>
      <w:r w:rsidR="00C47D52" w:rsidRPr="00282673">
        <w:rPr>
          <w:b/>
          <w:sz w:val="28"/>
          <w:szCs w:val="28"/>
        </w:rPr>
        <w:t> :</w:t>
      </w:r>
    </w:p>
    <w:tbl>
      <w:tblPr>
        <w:tblStyle w:val="Grilledutableau"/>
        <w:tblpPr w:leftFromText="180" w:rightFromText="180" w:vertAnchor="text" w:horzAnchor="page" w:tblpXSpec="center" w:tblpY="122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03FB4" w:rsidTr="002B4CCD">
        <w:tc>
          <w:tcPr>
            <w:tcW w:w="2252" w:type="dxa"/>
          </w:tcPr>
          <w:p w:rsidR="00A03FB4" w:rsidRPr="00D35EA9" w:rsidRDefault="00A03FB4" w:rsidP="00A03FB4">
            <w:pPr>
              <w:jc w:val="center"/>
              <w:rPr>
                <w:b/>
              </w:rPr>
            </w:pPr>
            <w:r w:rsidRPr="00D35EA9">
              <w:rPr>
                <w:b/>
              </w:rPr>
              <w:t>STUDENȚI</w:t>
            </w:r>
          </w:p>
          <w:p w:rsidR="00A03FB4" w:rsidRPr="00D35EA9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A03FB4" w:rsidRDefault="00A03FB4" w:rsidP="00A03FB4">
            <w:pPr>
              <w:jc w:val="center"/>
              <w:rPr>
                <w:b/>
              </w:rPr>
            </w:pPr>
            <w:r>
              <w:rPr>
                <w:b/>
              </w:rPr>
              <w:t>Studenți la medicină</w:t>
            </w:r>
          </w:p>
        </w:tc>
        <w:tc>
          <w:tcPr>
            <w:tcW w:w="2253" w:type="dxa"/>
          </w:tcPr>
          <w:p w:rsidR="00A03FB4" w:rsidRDefault="00A03FB4" w:rsidP="00A03FB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53" w:type="dxa"/>
          </w:tcPr>
          <w:p w:rsidR="00A03FB4" w:rsidRDefault="00A03FB4" w:rsidP="00A03FB4">
            <w:pPr>
              <w:jc w:val="center"/>
              <w:rPr>
                <w:b/>
              </w:rPr>
            </w:pPr>
          </w:p>
        </w:tc>
      </w:tr>
      <w:tr w:rsidR="00A03FB4" w:rsidTr="002B4CCD">
        <w:tc>
          <w:tcPr>
            <w:tcW w:w="2252" w:type="dxa"/>
          </w:tcPr>
          <w:p w:rsidR="00A03FB4" w:rsidRPr="00D35EA9" w:rsidRDefault="00A03FB4" w:rsidP="00A03FB4">
            <w:pPr>
              <w:jc w:val="center"/>
              <w:rPr>
                <w:b/>
              </w:rPr>
            </w:pPr>
            <w:r w:rsidRPr="00D35EA9">
              <w:rPr>
                <w:b/>
              </w:rPr>
              <w:t>PROFESIONIȘTI</w:t>
            </w:r>
          </w:p>
          <w:p w:rsidR="00A03FB4" w:rsidRPr="00D35EA9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A03FB4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A03FB4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A03FB4" w:rsidRDefault="00A03FB4" w:rsidP="00A03FB4">
            <w:pPr>
              <w:jc w:val="center"/>
              <w:rPr>
                <w:b/>
              </w:rPr>
            </w:pPr>
          </w:p>
        </w:tc>
      </w:tr>
      <w:tr w:rsidR="00A03FB4" w:rsidTr="002B4CCD">
        <w:tc>
          <w:tcPr>
            <w:tcW w:w="2252" w:type="dxa"/>
          </w:tcPr>
          <w:p w:rsidR="00A03FB4" w:rsidRPr="00D35EA9" w:rsidRDefault="00A03FB4" w:rsidP="00A03FB4">
            <w:pPr>
              <w:jc w:val="center"/>
              <w:rPr>
                <w:b/>
              </w:rPr>
            </w:pPr>
            <w:r w:rsidRPr="00D35EA9">
              <w:rPr>
                <w:b/>
              </w:rPr>
              <w:t>FORMATORI</w:t>
            </w:r>
            <w:r w:rsidRPr="00D35EA9">
              <w:rPr>
                <w:rStyle w:val="Appelnotedebasdep"/>
                <w:b/>
              </w:rPr>
              <w:footnoteReference w:id="3"/>
            </w:r>
          </w:p>
          <w:p w:rsidR="00A03FB4" w:rsidRPr="00D35EA9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A03FB4" w:rsidRDefault="00A03FB4" w:rsidP="00A03FB4">
            <w:pPr>
              <w:jc w:val="center"/>
              <w:rPr>
                <w:b/>
              </w:rPr>
            </w:pPr>
            <w:r>
              <w:rPr>
                <w:b/>
              </w:rPr>
              <w:t>Medici</w:t>
            </w:r>
          </w:p>
          <w:p w:rsidR="00A03FB4" w:rsidRDefault="00A03FB4" w:rsidP="00A03FB4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A03FB4" w:rsidRDefault="00A03FB4" w:rsidP="00A03FB4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253" w:type="dxa"/>
          </w:tcPr>
          <w:p w:rsidR="00A03FB4" w:rsidRDefault="00A03FB4" w:rsidP="00A03FB4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Prezintă scenariul</w:t>
            </w:r>
          </w:p>
          <w:p w:rsidR="00A03FB4" w:rsidRDefault="00A03FB4" w:rsidP="00A03FB4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Prezintă diferitele ramuri ale scenariului</w:t>
            </w:r>
          </w:p>
          <w:p w:rsidR="00A03FB4" w:rsidRDefault="00A03FB4" w:rsidP="00A03FB4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Controlează parametrii manechinului</w:t>
            </w:r>
          </w:p>
          <w:p w:rsidR="00A03FB4" w:rsidRPr="00984046" w:rsidRDefault="00A03FB4" w:rsidP="00A03FB4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Corectează pe parcurs dar și la debriefing</w:t>
            </w:r>
          </w:p>
        </w:tc>
      </w:tr>
    </w:tbl>
    <w:p w:rsidR="00EA0C70" w:rsidRDefault="00EA0C70">
      <w:pPr>
        <w:rPr>
          <w:b/>
        </w:rPr>
      </w:pPr>
    </w:p>
    <w:p w:rsidR="00984046" w:rsidRDefault="00984046">
      <w:pPr>
        <w:rPr>
          <w:b/>
        </w:rPr>
      </w:pPr>
      <w:r>
        <w:rPr>
          <w:b/>
        </w:rPr>
        <w:br w:type="page"/>
      </w:r>
    </w:p>
    <w:p w:rsidR="00443AF5" w:rsidRDefault="00443AF5">
      <w:pPr>
        <w:rPr>
          <w:b/>
        </w:rPr>
      </w:pPr>
    </w:p>
    <w:p w:rsidR="00443AF5" w:rsidRDefault="00443AF5">
      <w:pPr>
        <w:rPr>
          <w:b/>
        </w:rPr>
      </w:pPr>
    </w:p>
    <w:p w:rsidR="00564B60" w:rsidRPr="00282673" w:rsidRDefault="00A03FB4" w:rsidP="00443A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LISTĂ DE</w:t>
      </w:r>
      <w:r w:rsidRPr="00282673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>CHIPAMENTE</w:t>
      </w:r>
      <w:r>
        <w:rPr>
          <w:rStyle w:val="Appelnotedebasdep"/>
          <w:b/>
          <w:sz w:val="28"/>
          <w:szCs w:val="28"/>
        </w:rPr>
        <w:t xml:space="preserve"> </w:t>
      </w:r>
      <w:r w:rsidR="004C3CFD">
        <w:rPr>
          <w:rStyle w:val="Appelnotedebasdep"/>
          <w:b/>
          <w:sz w:val="28"/>
          <w:szCs w:val="28"/>
        </w:rPr>
        <w:footnoteReference w:id="4"/>
      </w:r>
      <w:r w:rsidR="00564B60" w:rsidRPr="00282673">
        <w:rPr>
          <w:b/>
          <w:sz w:val="28"/>
          <w:szCs w:val="28"/>
        </w:rPr>
        <w:t> :</w:t>
      </w:r>
    </w:p>
    <w:p w:rsidR="00F81E90" w:rsidRDefault="00F81E90" w:rsidP="00564B60"/>
    <w:p w:rsidR="00A03FB4" w:rsidRDefault="00A03FB4" w:rsidP="00A03FB4">
      <w:pPr>
        <w:rPr>
          <w:b/>
        </w:rPr>
      </w:pPr>
      <w:r>
        <w:rPr>
          <w:b/>
        </w:rPr>
        <w:t>Dispozitive medicale</w:t>
      </w:r>
      <w:r w:rsidRPr="00282673">
        <w:rPr>
          <w:b/>
        </w:rPr>
        <w:t> :</w:t>
      </w:r>
    </w:p>
    <w:p w:rsidR="009E4465" w:rsidRDefault="009E4465" w:rsidP="00564B60">
      <w:pPr>
        <w:rPr>
          <w:b/>
        </w:rPr>
      </w:pPr>
    </w:p>
    <w:p w:rsidR="003178C7" w:rsidRPr="00123DD2" w:rsidRDefault="003178C7" w:rsidP="00564B60">
      <w:r>
        <w:rPr>
          <w:b/>
        </w:rPr>
        <w:t>-Airway :</w:t>
      </w:r>
      <w:r w:rsidR="00123DD2">
        <w:t xml:space="preserve">Mască de oxigen cu rezervor, </w:t>
      </w:r>
      <w:r w:rsidR="00B834E2">
        <w:t xml:space="preserve">pipe guedel de diferite dimensiuni, canule nazo-faringiene de diferite dimensiuni (Robertazzi), </w:t>
      </w:r>
      <w:r w:rsidR="00FE5274">
        <w:t>laringoscop cu lame diferite</w:t>
      </w:r>
      <w:r w:rsidR="009E4465">
        <w:t xml:space="preserve"> (Macintosh, Miller, MacCoy, airtraq)</w:t>
      </w:r>
      <w:r w:rsidR="00FE5274">
        <w:t>, videolaringoscop, sonde de intubație de diferite dimensiuni, mandren pentru sonda IOT, bujjie, gel steril, pensă Magill, fixator pentru sonda IOT , seringă de 20 ml, kit cu pansamente și câmpuri sterile, soluție dezinfectantă, mănuși sterile, aspirator mobil cu sonde de aspirație : Yankauer și fl</w:t>
      </w:r>
      <w:r w:rsidR="009E6EF4">
        <w:t>exibile de diferite dimensiuni</w:t>
      </w:r>
    </w:p>
    <w:p w:rsidR="003178C7" w:rsidRDefault="003178C7" w:rsidP="00564B60">
      <w:pPr>
        <w:rPr>
          <w:b/>
        </w:rPr>
      </w:pPr>
      <w:r>
        <w:rPr>
          <w:b/>
        </w:rPr>
        <w:t>-Breathing</w:t>
      </w:r>
      <w:r w:rsidR="00FE5274">
        <w:rPr>
          <w:b/>
        </w:rPr>
        <w:t xml:space="preserve"> : </w:t>
      </w:r>
      <w:r w:rsidR="00FE5274">
        <w:t xml:space="preserve">balon </w:t>
      </w:r>
      <w:r w:rsidR="009B3D42">
        <w:t>Ambu</w:t>
      </w:r>
      <w:r w:rsidR="00FE5274">
        <w:t xml:space="preserve"> cu rezervor de oxigen, măști pentru balonul </w:t>
      </w:r>
      <w:r w:rsidR="009B3D42">
        <w:t>Ambu</w:t>
      </w:r>
      <w:r w:rsidR="00FE5274">
        <w:t xml:space="preserve"> de diferite dimensiuni, filtru antibacterian, ventilator mecanic</w:t>
      </w:r>
      <w:r w:rsidR="00525001">
        <w:t xml:space="preserve"> cu tubulatură</w:t>
      </w:r>
      <w:r w:rsidR="009E4465">
        <w:t xml:space="preserve">, butelie de oxigen/ flanșă de oxigen. </w:t>
      </w:r>
    </w:p>
    <w:p w:rsidR="00564B60" w:rsidRDefault="00A03FB4" w:rsidP="00564B60">
      <w:r>
        <w:rPr>
          <w:b/>
        </w:rPr>
        <w:t>-Circulație</w:t>
      </w:r>
      <w:r w:rsidR="00564B60">
        <w:rPr>
          <w:b/>
        </w:rPr>
        <w:t>:</w:t>
      </w:r>
      <w:r w:rsidR="009E4465">
        <w:t>catetere venoase periferice de diferite dimensiuni, fixator pentru cateter, comprese nesterile, garou, dezinfectant, mănuși nesterile, truse de p</w:t>
      </w:r>
      <w:r w:rsidR="00A17E2F">
        <w:t>erfuzie, flacoane cu perfuzabil</w:t>
      </w:r>
      <w:r w:rsidR="009E4465">
        <w:t xml:space="preserve">. Monitor cu cabluri de monitorizare EKG standard, pulsoximetru, tensiometru, termometru, capnograf. Defibrilator cu padele și patch-uri. Stetoscop. </w:t>
      </w:r>
      <w:r w:rsidR="00F7410B">
        <w:t xml:space="preserve">Catetere venoase centrale, kituri de inserție CVC. </w:t>
      </w:r>
    </w:p>
    <w:p w:rsidR="00A17E2F" w:rsidRPr="009E4465" w:rsidRDefault="00A17E2F" w:rsidP="00564B60"/>
    <w:p w:rsidR="00564B60" w:rsidRDefault="004C3CFD" w:rsidP="00564B60">
      <w:r>
        <w:rPr>
          <w:b/>
        </w:rPr>
        <w:t>-Divers</w:t>
      </w:r>
      <w:r w:rsidR="00A03FB4">
        <w:rPr>
          <w:b/>
        </w:rPr>
        <w:t>e</w:t>
      </w:r>
      <w:r w:rsidR="00564B60">
        <w:rPr>
          <w:b/>
        </w:rPr>
        <w:t> :</w:t>
      </w:r>
      <w:r w:rsidR="00A17E2F">
        <w:t xml:space="preserve">seringi de diferite dimensiuni, ace, sonde urinare, pungi colectoare, </w:t>
      </w:r>
      <w:r w:rsidR="00220C97">
        <w:t>electrozi auto-adezivi pentru monitorizare EKG , role de leucoplast, comprese, dezinfectant</w:t>
      </w:r>
    </w:p>
    <w:p w:rsidR="00220C97" w:rsidRPr="00A17E2F" w:rsidRDefault="00220C97" w:rsidP="00564B60">
      <w:r>
        <w:t>Manechin</w:t>
      </w:r>
      <w:r w:rsidR="00333299">
        <w:t>, aparat pentru EKG în 12 derivații, seringă automată</w:t>
      </w:r>
    </w:p>
    <w:p w:rsidR="00564B60" w:rsidRDefault="00564B60" w:rsidP="00564B60"/>
    <w:p w:rsidR="00220C97" w:rsidRDefault="00A03FB4" w:rsidP="00564B60">
      <w:pPr>
        <w:rPr>
          <w:b/>
        </w:rPr>
      </w:pPr>
      <w:r>
        <w:rPr>
          <w:b/>
        </w:rPr>
        <w:t>Medicamente și soluții</w:t>
      </w:r>
      <w:r w:rsidR="00564B60" w:rsidRPr="00282673">
        <w:rPr>
          <w:b/>
        </w:rPr>
        <w:t> :</w:t>
      </w:r>
    </w:p>
    <w:p w:rsidR="00220C97" w:rsidRPr="00220C97" w:rsidRDefault="00220C97" w:rsidP="00220C97">
      <w:pPr>
        <w:pStyle w:val="Paragraphedeliste"/>
        <w:numPr>
          <w:ilvl w:val="0"/>
          <w:numId w:val="2"/>
        </w:numPr>
        <w:rPr>
          <w:b/>
        </w:rPr>
      </w:pPr>
      <w:r>
        <w:t>Flacoane de perfuzabil : NaCl, Ringer l, Voluven</w:t>
      </w:r>
      <w:r w:rsidR="006736AE">
        <w:t>, flacoane care imită produșii de sânge</w:t>
      </w:r>
    </w:p>
    <w:p w:rsidR="00220C97" w:rsidRPr="00220C97" w:rsidRDefault="00220C97" w:rsidP="00220C97">
      <w:pPr>
        <w:pStyle w:val="Paragraphedeliste"/>
        <w:numPr>
          <w:ilvl w:val="0"/>
          <w:numId w:val="2"/>
        </w:numPr>
        <w:rPr>
          <w:b/>
        </w:rPr>
      </w:pPr>
      <w:r>
        <w:t>Adrenalină,</w:t>
      </w:r>
      <w:r w:rsidR="006736AE">
        <w:t xml:space="preserve"> Atropină, Amiodaronă</w:t>
      </w:r>
    </w:p>
    <w:p w:rsidR="00564B60" w:rsidRPr="006736AE" w:rsidRDefault="00220C97" w:rsidP="00564B60">
      <w:pPr>
        <w:pStyle w:val="Paragraphedeliste"/>
        <w:numPr>
          <w:ilvl w:val="0"/>
          <w:numId w:val="2"/>
        </w:numPr>
        <w:rPr>
          <w:b/>
        </w:rPr>
      </w:pPr>
      <w:r>
        <w:t>Propofol, Etomidat, Ketamină, Fentanyl, Xilină, Suxamethoniu</w:t>
      </w:r>
    </w:p>
    <w:p w:rsidR="006736AE" w:rsidRPr="006736AE" w:rsidRDefault="006736AE" w:rsidP="00564B60">
      <w:pPr>
        <w:pStyle w:val="Paragraphedeliste"/>
        <w:numPr>
          <w:ilvl w:val="0"/>
          <w:numId w:val="2"/>
        </w:numPr>
        <w:rPr>
          <w:b/>
        </w:rPr>
      </w:pPr>
      <w:r>
        <w:t>Noradrenalină, terlipresină, pantoprazol, eritromicină, metocloparmid</w:t>
      </w:r>
      <w:r w:rsidR="002040F7">
        <w:t>, ceftriaxone</w:t>
      </w:r>
    </w:p>
    <w:p w:rsidR="00564B60" w:rsidRPr="00220C97" w:rsidRDefault="00A03FB4" w:rsidP="00564B60">
      <w:r>
        <w:rPr>
          <w:b/>
        </w:rPr>
        <w:t>Documente</w:t>
      </w:r>
      <w:r w:rsidR="00564B60" w:rsidRPr="00282673">
        <w:rPr>
          <w:b/>
        </w:rPr>
        <w:t> :</w:t>
      </w:r>
      <w:r w:rsidR="00220C97">
        <w:t>foaie de monitorizare, docu</w:t>
      </w:r>
      <w:r w:rsidR="00333299">
        <w:t>mente medicale ale pacientului</w:t>
      </w:r>
    </w:p>
    <w:p w:rsidR="00564B60" w:rsidRPr="00282673" w:rsidRDefault="00564B60" w:rsidP="00564B60">
      <w:pPr>
        <w:rPr>
          <w:b/>
        </w:rPr>
      </w:pPr>
    </w:p>
    <w:p w:rsidR="00564B60" w:rsidRPr="00333299" w:rsidRDefault="00A03FB4" w:rsidP="00564B60">
      <w:r>
        <w:rPr>
          <w:b/>
        </w:rPr>
        <w:t>Accessorii</w:t>
      </w:r>
      <w:r w:rsidR="00564B60" w:rsidRPr="00282673">
        <w:rPr>
          <w:b/>
        </w:rPr>
        <w:t>:</w:t>
      </w:r>
      <w:r>
        <w:rPr>
          <w:b/>
        </w:rPr>
        <w:t xml:space="preserve"> </w:t>
      </w:r>
      <w:r w:rsidR="00333299">
        <w:t xml:space="preserve">banc de lucru, targă. </w:t>
      </w:r>
    </w:p>
    <w:p w:rsidR="00564B60" w:rsidRPr="00282673" w:rsidRDefault="00564B60" w:rsidP="00564B60">
      <w:pPr>
        <w:rPr>
          <w:b/>
        </w:rPr>
      </w:pPr>
    </w:p>
    <w:p w:rsidR="00564B60" w:rsidRPr="00333299" w:rsidRDefault="00A03FB4" w:rsidP="00564B60">
      <w:r>
        <w:rPr>
          <w:b/>
        </w:rPr>
        <w:t>Mediu</w:t>
      </w:r>
      <w:r w:rsidR="00564B60" w:rsidRPr="00282673">
        <w:rPr>
          <w:b/>
        </w:rPr>
        <w:t> :</w:t>
      </w:r>
      <w:r w:rsidR="00333299">
        <w:t>pat din UPU/TI, cu toate dispozitivele menționate mai sus</w:t>
      </w:r>
      <w:r w:rsidR="006736AE">
        <w:t>,</w:t>
      </w:r>
      <w:r w:rsidR="00333299">
        <w:t xml:space="preserve"> în jur. </w:t>
      </w:r>
    </w:p>
    <w:p w:rsidR="00F81E90" w:rsidRDefault="00F81E90" w:rsidP="00564B60">
      <w:pPr>
        <w:rPr>
          <w:b/>
        </w:rPr>
      </w:pPr>
    </w:p>
    <w:p w:rsidR="00410ED6" w:rsidRDefault="00410ED6" w:rsidP="00564B60">
      <w:pPr>
        <w:rPr>
          <w:b/>
        </w:rPr>
      </w:pPr>
    </w:p>
    <w:p w:rsidR="00410ED6" w:rsidRPr="00282673" w:rsidRDefault="00A03FB4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PREGĂTIREA SCENARIULUI</w:t>
      </w:r>
      <w:r w:rsidRPr="00282673">
        <w:rPr>
          <w:b/>
          <w:sz w:val="28"/>
          <w:szCs w:val="28"/>
        </w:rPr>
        <w:t> </w:t>
      </w:r>
      <w:r w:rsidR="00410ED6" w:rsidRPr="00282673">
        <w:rPr>
          <w:b/>
          <w:sz w:val="28"/>
          <w:szCs w:val="28"/>
        </w:rPr>
        <w:t>:</w:t>
      </w:r>
    </w:p>
    <w:p w:rsidR="00410ED6" w:rsidRDefault="00410ED6" w:rsidP="00410ED6"/>
    <w:p w:rsidR="00F81E90" w:rsidRDefault="00F81E90" w:rsidP="00410ED6"/>
    <w:p w:rsidR="00410ED6" w:rsidRDefault="00A03FB4" w:rsidP="00410ED6">
      <w:pPr>
        <w:rPr>
          <w:b/>
        </w:rPr>
      </w:pPr>
      <w:r>
        <w:rPr>
          <w:b/>
        </w:rPr>
        <w:t>PREGĂTIREA SIMULATORULUI</w:t>
      </w:r>
      <w:r w:rsidRPr="00282673">
        <w:rPr>
          <w:b/>
        </w:rPr>
        <w:t> :</w:t>
      </w:r>
    </w:p>
    <w:p w:rsidR="004A1473" w:rsidRDefault="00A03FB4" w:rsidP="00410ED6">
      <w:pPr>
        <w:rPr>
          <w:b/>
        </w:rPr>
      </w:pPr>
      <w:r>
        <w:rPr>
          <w:b/>
        </w:rPr>
        <w:t>-Reglare</w:t>
      </w:r>
      <w:r w:rsidR="004A1473">
        <w:rPr>
          <w:b/>
        </w:rPr>
        <w:t xml:space="preserve"> : </w:t>
      </w:r>
      <w:r>
        <w:t>corespunzătoare etapei</w:t>
      </w:r>
      <w:r w:rsidR="00D12588">
        <w:t xml:space="preserve"> inițiale (cf tabel</w:t>
      </w:r>
      <w:r w:rsidR="004A1473">
        <w:t>)</w:t>
      </w:r>
    </w:p>
    <w:p w:rsidR="004A1473" w:rsidRPr="00984046" w:rsidRDefault="00A03FB4" w:rsidP="00410ED6">
      <w:r>
        <w:rPr>
          <w:b/>
        </w:rPr>
        <w:t>-Instalare</w:t>
      </w:r>
      <w:r w:rsidR="004A1473">
        <w:rPr>
          <w:b/>
        </w:rPr>
        <w:t>:</w:t>
      </w:r>
      <w:r w:rsidR="00180FCC">
        <w:rPr>
          <w:b/>
        </w:rPr>
        <w:t xml:space="preserve"> </w:t>
      </w:r>
      <w:r w:rsidR="00984046">
        <w:t>pregătirea materialelor și a manechinului, 10-15 minute</w:t>
      </w:r>
    </w:p>
    <w:p w:rsidR="004A1473" w:rsidRDefault="00180FCC" w:rsidP="00410ED6">
      <w:pPr>
        <w:rPr>
          <w:b/>
        </w:rPr>
      </w:pPr>
      <w:r>
        <w:rPr>
          <w:b/>
        </w:rPr>
        <w:t>-Accessorii</w:t>
      </w:r>
      <w:r w:rsidR="004A1473">
        <w:rPr>
          <w:b/>
        </w:rPr>
        <w:t>:</w:t>
      </w:r>
      <w:r w:rsidR="00595985">
        <w:rPr>
          <w:b/>
        </w:rPr>
        <w:t xml:space="preserve">- </w:t>
      </w:r>
    </w:p>
    <w:p w:rsidR="00410ED6" w:rsidRDefault="00410ED6" w:rsidP="00410ED6"/>
    <w:p w:rsidR="00180FCC" w:rsidRDefault="00180FCC" w:rsidP="00180FCC">
      <w:pPr>
        <w:rPr>
          <w:b/>
        </w:rPr>
      </w:pPr>
      <w:r>
        <w:rPr>
          <w:b/>
        </w:rPr>
        <w:t>PREGĂTIREA MEDIULUI:</w:t>
      </w:r>
    </w:p>
    <w:p w:rsidR="00ED11D1" w:rsidRDefault="00ED11D1" w:rsidP="00410ED6">
      <w:r>
        <w:t xml:space="preserve">- pregătirea manechinului </w:t>
      </w:r>
    </w:p>
    <w:p w:rsidR="00ED11D1" w:rsidRDefault="00ED11D1" w:rsidP="00410ED6">
      <w:r>
        <w:t>- pregătirea mijloacelor de monitorizare</w:t>
      </w:r>
    </w:p>
    <w:p w:rsidR="00ED11D1" w:rsidRDefault="00ED11D1" w:rsidP="00410ED6">
      <w:r>
        <w:t>- pregătirea dispozitivelor și aparatelor pentru calea aeriană : oxigen, aspirator, balon Ruben, ventilator mecanic, materiale pentru intubație</w:t>
      </w:r>
    </w:p>
    <w:p w:rsidR="002040F7" w:rsidRDefault="002040F7" w:rsidP="00410ED6">
      <w:r>
        <w:t>- pregătirea dispozitivelor pentru abord venos periferic și central</w:t>
      </w:r>
    </w:p>
    <w:p w:rsidR="002040F7" w:rsidRPr="009B3D42" w:rsidRDefault="002040F7" w:rsidP="00410ED6">
      <w:pPr>
        <w:rPr>
          <w:lang w:val="en-GB"/>
        </w:rPr>
      </w:pPr>
      <w:r w:rsidRPr="009B3D42">
        <w:rPr>
          <w:lang w:val="en-GB"/>
        </w:rPr>
        <w:t>- pregătirea medicației și produșilor de sânge</w:t>
      </w:r>
    </w:p>
    <w:p w:rsidR="002040F7" w:rsidRPr="009B3D42" w:rsidRDefault="002040F7" w:rsidP="00410ED6">
      <w:pPr>
        <w:rPr>
          <w:lang w:val="en-GB"/>
        </w:rPr>
      </w:pPr>
      <w:r w:rsidRPr="009B3D42">
        <w:rPr>
          <w:lang w:val="en-GB"/>
        </w:rPr>
        <w:t>- pregătirea sondei Blakemore-Sengstaken</w:t>
      </w:r>
    </w:p>
    <w:p w:rsidR="00B9370D" w:rsidRPr="009B3D42" w:rsidRDefault="00B9370D" w:rsidP="00410ED6">
      <w:pPr>
        <w:rPr>
          <w:b/>
          <w:lang w:val="en-GB"/>
        </w:rPr>
      </w:pPr>
    </w:p>
    <w:p w:rsidR="00180FCC" w:rsidRPr="000459B8" w:rsidRDefault="00180FCC" w:rsidP="00180FCC">
      <w:pPr>
        <w:rPr>
          <w:b/>
          <w:lang w:val="en-US"/>
        </w:rPr>
      </w:pPr>
    </w:p>
    <w:p w:rsidR="00180FCC" w:rsidRPr="00180FCC" w:rsidRDefault="00180FCC" w:rsidP="00180FCC">
      <w:pPr>
        <w:rPr>
          <w:b/>
          <w:lang w:val="en-US"/>
        </w:rPr>
      </w:pPr>
      <w:r w:rsidRPr="00180FCC">
        <w:rPr>
          <w:b/>
          <w:lang w:val="en-US"/>
        </w:rPr>
        <w:t>PREGĂTIREA INVESTIGAȚIILOR COMPLEMENTARE :</w:t>
      </w:r>
    </w:p>
    <w:p w:rsidR="00B9370D" w:rsidRPr="00180FCC" w:rsidRDefault="00ED11D1" w:rsidP="00410ED6">
      <w:pPr>
        <w:rPr>
          <w:lang w:val="en-US"/>
        </w:rPr>
      </w:pPr>
      <w:r w:rsidRPr="00180FCC">
        <w:rPr>
          <w:lang w:val="en-US"/>
        </w:rPr>
        <w:t>- istoricul medical al pacientului</w:t>
      </w:r>
    </w:p>
    <w:p w:rsidR="00ED11D1" w:rsidRPr="000459B8" w:rsidRDefault="00ED11D1" w:rsidP="00410ED6">
      <w:pPr>
        <w:rPr>
          <w:lang w:val="en-US"/>
        </w:rPr>
      </w:pPr>
      <w:r w:rsidRPr="000459B8">
        <w:rPr>
          <w:lang w:val="en-US"/>
        </w:rPr>
        <w:t>- astrup arterial</w:t>
      </w:r>
    </w:p>
    <w:p w:rsidR="00B9370D" w:rsidRPr="000459B8" w:rsidRDefault="00B9370D" w:rsidP="00410ED6">
      <w:pPr>
        <w:rPr>
          <w:b/>
          <w:lang w:val="en-US"/>
        </w:rPr>
      </w:pPr>
    </w:p>
    <w:p w:rsidR="00180FCC" w:rsidRPr="00180FCC" w:rsidRDefault="00180FCC" w:rsidP="00180FCC">
      <w:pPr>
        <w:rPr>
          <w:lang w:val="en-US"/>
        </w:rPr>
      </w:pPr>
      <w:r w:rsidRPr="00180FCC">
        <w:rPr>
          <w:b/>
          <w:lang w:val="en-US"/>
        </w:rPr>
        <w:t>PREGĂTIREA STUDENȚILOR /CURSANȚILOR</w:t>
      </w:r>
      <w:r w:rsidRPr="00180FCC">
        <w:rPr>
          <w:lang w:val="en-US"/>
        </w:rPr>
        <w:t>: ținută profesională obligatorie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camerei în care se desfășoară scenariul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 xml:space="preserve">Principii de siguranță în cadrul simulării : defibrilator, ace 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posibilităților de simulare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materialelor disponibile</w:t>
      </w:r>
    </w:p>
    <w:p w:rsidR="00410ED6" w:rsidRPr="00FE03D8" w:rsidRDefault="00AF5601" w:rsidP="00410ED6">
      <w:pPr>
        <w:pStyle w:val="Paragraphedeliste"/>
        <w:numPr>
          <w:ilvl w:val="0"/>
          <w:numId w:val="4"/>
        </w:numPr>
        <w:rPr>
          <w:b/>
        </w:rPr>
      </w:pPr>
      <w:r>
        <w:t>Descrierea pe scurt a modului de desfășurare a scenariului (faptului că în funcție de deciziile terapeutice luate pot fi mai multe posibilități de evoluție a pacientulu</w:t>
      </w:r>
      <w:r w:rsidR="00FE03D8">
        <w:t>i</w:t>
      </w:r>
    </w:p>
    <w:p w:rsidR="00410ED6" w:rsidRDefault="00410ED6" w:rsidP="00564B60">
      <w:pPr>
        <w:rPr>
          <w:b/>
        </w:rPr>
      </w:pPr>
    </w:p>
    <w:p w:rsidR="00C47D52" w:rsidRPr="00282673" w:rsidRDefault="004A1473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BRIEFING</w:t>
      </w:r>
      <w:r w:rsidR="00C47D52" w:rsidRPr="00282673">
        <w:rPr>
          <w:b/>
          <w:sz w:val="28"/>
          <w:szCs w:val="28"/>
        </w:rPr>
        <w:t> :</w:t>
      </w:r>
    </w:p>
    <w:p w:rsidR="00C47D52" w:rsidRDefault="00C47D52"/>
    <w:p w:rsidR="00C47D52" w:rsidRPr="00282673" w:rsidRDefault="00180FCC">
      <w:pPr>
        <w:rPr>
          <w:b/>
        </w:rPr>
      </w:pPr>
      <w:r>
        <w:rPr>
          <w:b/>
        </w:rPr>
        <w:t>ORA</w:t>
      </w:r>
      <w:r w:rsidR="00C47D52" w:rsidRPr="00282673">
        <w:rPr>
          <w:b/>
        </w:rPr>
        <w:t> :</w:t>
      </w:r>
    </w:p>
    <w:p w:rsidR="00C47D52" w:rsidRPr="00282673" w:rsidRDefault="00C47D52">
      <w:pPr>
        <w:rPr>
          <w:b/>
        </w:rPr>
      </w:pPr>
    </w:p>
    <w:p w:rsidR="00E83F84" w:rsidRPr="008B3991" w:rsidRDefault="00180FCC" w:rsidP="00E83F84">
      <w:r>
        <w:rPr>
          <w:b/>
        </w:rPr>
        <w:t>SITUAȚIE</w:t>
      </w:r>
      <w:r w:rsidR="00C47D52" w:rsidRPr="00282673">
        <w:rPr>
          <w:b/>
        </w:rPr>
        <w:t> :</w:t>
      </w:r>
      <w:r w:rsidR="00E83F84">
        <w:t>Bărbat în vârstă de 55 de ani, este adus în unitatea de primire a urgențelor de către aparținători. Pacient cunoscut cu ciroză hepatică mixtă (virală - VHB și toxică - consum cronic de alcool)</w:t>
      </w:r>
      <w:r w:rsidR="00474F13">
        <w:t>, HTAe</w:t>
      </w:r>
      <w:r w:rsidR="00E83F84">
        <w:t xml:space="preserve">. La ultima vizită medicală clasificată ca și Child B cu varice esofagiene la ultima evaluare . Afirmativ, de aproximativ o oră, pacientul a început să prezinte episoade de hematemeză cu sânge proaspăt dar și cheaguri în cantitate mare, treptat s-a deteriorat neurologic și hemoragia nu s-a oprit motiv pentru care au sunat la 112. Pacientul este adus de către ambulanță, instabil hemodinamic și respirator, comatos. </w:t>
      </w:r>
    </w:p>
    <w:p w:rsidR="00C47D52" w:rsidRPr="007139F2" w:rsidRDefault="00C47D52"/>
    <w:p w:rsidR="00B9370D" w:rsidRPr="00282673" w:rsidRDefault="00B9370D">
      <w:pPr>
        <w:rPr>
          <w:b/>
        </w:rPr>
      </w:pPr>
    </w:p>
    <w:p w:rsidR="00C47D52" w:rsidRPr="008C548B" w:rsidRDefault="00180FCC">
      <w:r>
        <w:rPr>
          <w:b/>
        </w:rPr>
        <w:t>DOCUMENTE</w:t>
      </w:r>
      <w:r w:rsidR="00B9370D" w:rsidRPr="00B9370D">
        <w:rPr>
          <w:b/>
        </w:rPr>
        <w:t>:</w:t>
      </w:r>
      <w:r>
        <w:rPr>
          <w:b/>
        </w:rPr>
        <w:t xml:space="preserve"> </w:t>
      </w:r>
      <w:r w:rsidR="00E83F84">
        <w:t xml:space="preserve">Ultima evaluare medicală : pacient cu Ciroză hepatică Child B de etiologie mixtă virală și toxică. Varice esofagiene în treimea distală a esofagului. </w:t>
      </w:r>
    </w:p>
    <w:p w:rsidR="004C69BD" w:rsidRDefault="004C69BD"/>
    <w:p w:rsidR="00C47D52" w:rsidRDefault="00C47D52"/>
    <w:p w:rsidR="00EA0C70" w:rsidRDefault="00180FCC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INFORMAȚII PAC</w:t>
      </w:r>
      <w:r w:rsidR="00EA0C70">
        <w:rPr>
          <w:b/>
          <w:sz w:val="28"/>
          <w:szCs w:val="28"/>
        </w:rPr>
        <w:t>IENT</w:t>
      </w:r>
      <w:r w:rsidR="00F81E90">
        <w:rPr>
          <w:rStyle w:val="Appelnotedebasdep"/>
          <w:b/>
          <w:sz w:val="28"/>
          <w:szCs w:val="28"/>
        </w:rPr>
        <w:footnoteReference w:id="5"/>
      </w:r>
    </w:p>
    <w:p w:rsidR="00EA0C70" w:rsidRPr="00282673" w:rsidRDefault="00EA0C70">
      <w:pPr>
        <w:rPr>
          <w:b/>
          <w:sz w:val="28"/>
          <w:szCs w:val="28"/>
        </w:rPr>
      </w:pPr>
    </w:p>
    <w:p w:rsidR="00EA0C70" w:rsidRPr="008C548B" w:rsidRDefault="00180FCC">
      <w:r>
        <w:rPr>
          <w:b/>
        </w:rPr>
        <w:t>Nume</w:t>
      </w:r>
      <w:r w:rsidR="00EA0C70">
        <w:rPr>
          <w:b/>
        </w:rPr>
        <w:t> :</w:t>
      </w:r>
      <w:r w:rsidR="00EA0C70">
        <w:rPr>
          <w:b/>
        </w:rPr>
        <w:tab/>
      </w:r>
      <w:r w:rsidR="00F6767A">
        <w:t>Ion</w:t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F6767A">
        <w:rPr>
          <w:b/>
        </w:rPr>
        <w:tab/>
      </w:r>
      <w:r>
        <w:rPr>
          <w:b/>
        </w:rPr>
        <w:t>Vârstă</w:t>
      </w:r>
      <w:r w:rsidR="00EA0C70">
        <w:rPr>
          <w:b/>
        </w:rPr>
        <w:t> :</w:t>
      </w:r>
      <w:r w:rsidR="00F6767A">
        <w:t>5</w:t>
      </w:r>
      <w:r w:rsidR="008C548B">
        <w:t>5</w:t>
      </w:r>
    </w:p>
    <w:p w:rsidR="00EA0C70" w:rsidRPr="000459B8" w:rsidRDefault="00180FCC">
      <w:pPr>
        <w:rPr>
          <w:lang w:val="en-US"/>
        </w:rPr>
      </w:pPr>
      <w:r w:rsidRPr="000459B8">
        <w:rPr>
          <w:b/>
          <w:lang w:val="en-US"/>
        </w:rPr>
        <w:t>Prenume</w:t>
      </w:r>
      <w:r w:rsidR="008C548B" w:rsidRPr="000459B8">
        <w:rPr>
          <w:b/>
          <w:lang w:val="en-US"/>
        </w:rPr>
        <w:t xml:space="preserve"> : </w:t>
      </w:r>
      <w:r w:rsidR="00F6767A" w:rsidRPr="000459B8">
        <w:rPr>
          <w:lang w:val="en-US"/>
        </w:rPr>
        <w:t>Cătălin</w:t>
      </w:r>
      <w:r w:rsidR="008C548B" w:rsidRPr="000459B8">
        <w:rPr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8C548B" w:rsidRPr="000459B8">
        <w:rPr>
          <w:b/>
          <w:lang w:val="en-US"/>
        </w:rPr>
        <w:tab/>
      </w:r>
      <w:r w:rsidRPr="000459B8">
        <w:rPr>
          <w:b/>
          <w:lang w:val="en-US"/>
        </w:rPr>
        <w:tab/>
        <w:t>Greutate</w:t>
      </w:r>
      <w:r w:rsidR="00EA0C70" w:rsidRPr="000459B8">
        <w:rPr>
          <w:b/>
          <w:lang w:val="en-US"/>
        </w:rPr>
        <w:t> :</w:t>
      </w:r>
      <w:r w:rsidR="00F6767A" w:rsidRPr="000459B8">
        <w:rPr>
          <w:lang w:val="en-US"/>
        </w:rPr>
        <w:t>65</w:t>
      </w:r>
    </w:p>
    <w:p w:rsidR="00C47D52" w:rsidRPr="000459B8" w:rsidRDefault="00180FCC">
      <w:pPr>
        <w:rPr>
          <w:lang w:val="en-US"/>
        </w:rPr>
      </w:pPr>
      <w:r w:rsidRPr="000459B8">
        <w:rPr>
          <w:b/>
          <w:lang w:val="en-US"/>
        </w:rPr>
        <w:t>Data nașterii</w:t>
      </w:r>
      <w:r w:rsidR="00282673" w:rsidRPr="000459B8">
        <w:rPr>
          <w:b/>
          <w:lang w:val="en-US"/>
        </w:rPr>
        <w:t> :</w:t>
      </w:r>
      <w:r w:rsidR="00EA0C70" w:rsidRPr="000459B8">
        <w:rPr>
          <w:b/>
          <w:lang w:val="en-US"/>
        </w:rPr>
        <w:tab/>
      </w:r>
      <w:r w:rsidR="00474F13" w:rsidRPr="000459B8">
        <w:rPr>
          <w:lang w:val="en-US"/>
        </w:rPr>
        <w:t>2.07.1962</w:t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="00EA0C70" w:rsidRPr="000459B8">
        <w:rPr>
          <w:b/>
          <w:lang w:val="en-US"/>
        </w:rPr>
        <w:tab/>
      </w:r>
      <w:r w:rsidRPr="000459B8">
        <w:rPr>
          <w:b/>
          <w:lang w:val="en-US"/>
        </w:rPr>
        <w:tab/>
        <w:t>Înălțime</w:t>
      </w:r>
      <w:r w:rsidR="00EA0C70" w:rsidRPr="000459B8">
        <w:rPr>
          <w:b/>
          <w:lang w:val="en-US"/>
        </w:rPr>
        <w:t> :</w:t>
      </w:r>
      <w:r w:rsidR="008C548B" w:rsidRPr="000459B8">
        <w:rPr>
          <w:lang w:val="en-US"/>
        </w:rPr>
        <w:t>1,7</w:t>
      </w:r>
    </w:p>
    <w:p w:rsidR="00EA0C70" w:rsidRPr="008C548B" w:rsidRDefault="00180FCC">
      <w:r>
        <w:rPr>
          <w:b/>
        </w:rPr>
        <w:t>Alergii</w:t>
      </w:r>
      <w:r w:rsidR="00EA0C70">
        <w:rPr>
          <w:b/>
        </w:rPr>
        <w:t> :</w:t>
      </w:r>
      <w:r w:rsidR="00EA0C70">
        <w:rPr>
          <w:b/>
        </w:rPr>
        <w:tab/>
      </w:r>
      <w:r w:rsidR="008C548B">
        <w:t>nu se cunoaște</w:t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 w:rsidR="00EA0C70">
        <w:rPr>
          <w:b/>
        </w:rPr>
        <w:tab/>
      </w:r>
      <w:r>
        <w:rPr>
          <w:b/>
        </w:rPr>
        <w:tab/>
        <w:t>Sex</w:t>
      </w:r>
      <w:r w:rsidR="00EA0C70" w:rsidRPr="00282673">
        <w:rPr>
          <w:b/>
        </w:rPr>
        <w:t> :</w:t>
      </w:r>
      <w:r w:rsidR="008C548B">
        <w:t xml:space="preserve"> M </w:t>
      </w:r>
    </w:p>
    <w:p w:rsidR="00282673" w:rsidRPr="008C548B" w:rsidRDefault="00180FCC">
      <w:r>
        <w:rPr>
          <w:b/>
        </w:rPr>
        <w:t>Antecedente</w:t>
      </w:r>
      <w:r w:rsidR="00282673" w:rsidRPr="00282673">
        <w:rPr>
          <w:b/>
        </w:rPr>
        <w:t> :</w:t>
      </w:r>
      <w:r w:rsidR="00474F13">
        <w:t>ciroză hepatică mixtă (toxică și virală)</w:t>
      </w:r>
      <w:r w:rsidR="007C2FD7">
        <w:t xml:space="preserve">, varice esofagiene medii </w:t>
      </w:r>
    </w:p>
    <w:p w:rsidR="00EA0C70" w:rsidRPr="008C548B" w:rsidRDefault="00180FCC">
      <w:r>
        <w:rPr>
          <w:b/>
        </w:rPr>
        <w:t>Medicale</w:t>
      </w:r>
      <w:r w:rsidR="00EA0C70">
        <w:rPr>
          <w:b/>
        </w:rPr>
        <w:t> :</w:t>
      </w:r>
      <w:r w:rsidR="00474F13">
        <w:t xml:space="preserve">Propranolol, Silimarină, </w:t>
      </w:r>
      <w:r w:rsidR="007C2FD7">
        <w:t>Ramipril, Indapamid</w:t>
      </w:r>
    </w:p>
    <w:p w:rsidR="00EA0C70" w:rsidRDefault="00180FCC">
      <w:pPr>
        <w:rPr>
          <w:b/>
        </w:rPr>
      </w:pPr>
      <w:r>
        <w:rPr>
          <w:b/>
        </w:rPr>
        <w:t>Chirurgicale</w:t>
      </w:r>
      <w:r w:rsidR="00EA0C70">
        <w:rPr>
          <w:b/>
        </w:rPr>
        <w:t> :</w:t>
      </w:r>
      <w:r w:rsidR="007C2FD7">
        <w:t>fără intervenții chirurgicale, o evaluare endoscopică în antecedentele recente</w:t>
      </w:r>
    </w:p>
    <w:p w:rsidR="00EA0C70" w:rsidRDefault="00180FCC">
      <w:pPr>
        <w:rPr>
          <w:b/>
        </w:rPr>
      </w:pPr>
      <w:r>
        <w:rPr>
          <w:b/>
        </w:rPr>
        <w:t>Tratament urmat</w:t>
      </w:r>
      <w:r w:rsidR="00EA0C70">
        <w:rPr>
          <w:b/>
        </w:rPr>
        <w:t> :</w:t>
      </w:r>
      <w:r>
        <w:rPr>
          <w:b/>
        </w:rPr>
        <w:t xml:space="preserve"> </w:t>
      </w:r>
      <w:r w:rsidR="007C2FD7">
        <w:t>Propranolol, Silimarină, Ramipril, Indapamid</w:t>
      </w:r>
    </w:p>
    <w:p w:rsidR="00EA0C70" w:rsidRPr="00282673" w:rsidRDefault="00EA0C70">
      <w:pPr>
        <w:rPr>
          <w:b/>
        </w:rPr>
      </w:pPr>
    </w:p>
    <w:p w:rsidR="00F81E90" w:rsidRDefault="00F81E90"/>
    <w:p w:rsidR="00282673" w:rsidRPr="00180FCC" w:rsidRDefault="00180FCC" w:rsidP="0018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 w:rsidRPr="00180FCC">
        <w:rPr>
          <w:b/>
          <w:sz w:val="28"/>
          <w:szCs w:val="28"/>
        </w:rPr>
        <w:t>BIBLIOGRAFIE/ RECOMANDĂRI ALE EXPERȚILOR :</w:t>
      </w:r>
    </w:p>
    <w:p w:rsidR="00282673" w:rsidRPr="00180FCC" w:rsidRDefault="00282673"/>
    <w:p w:rsidR="00282673" w:rsidRPr="00180FCC" w:rsidRDefault="00282673"/>
    <w:p w:rsidR="00F954F5" w:rsidRPr="009B3D42" w:rsidRDefault="00F954F5" w:rsidP="008C548B">
      <w:pPr>
        <w:rPr>
          <w:color w:val="000000" w:themeColor="text1"/>
          <w:lang w:val="en-GB"/>
        </w:rPr>
      </w:pPr>
      <w:r w:rsidRPr="009B3D42">
        <w:rPr>
          <w:color w:val="000000" w:themeColor="text1"/>
          <w:lang w:val="en-GB"/>
        </w:rPr>
        <w:t xml:space="preserve">ERC European resuscitation council guidelines for resuscitation 2015. Section 3. Adult advanced life support. </w:t>
      </w:r>
    </w:p>
    <w:p w:rsidR="008C548B" w:rsidRDefault="008C548B" w:rsidP="008C548B">
      <w:pPr>
        <w:rPr>
          <w:color w:val="000000" w:themeColor="text1"/>
        </w:rPr>
      </w:pPr>
      <w:r w:rsidRPr="009B3D42">
        <w:rPr>
          <w:color w:val="000000" w:themeColor="text1"/>
          <w:lang w:val="en-GB"/>
        </w:rPr>
        <w:t xml:space="preserve">ERC - European resuscitation council guidelines for resuscitation 2015. </w:t>
      </w:r>
      <w:r>
        <w:rPr>
          <w:color w:val="000000" w:themeColor="text1"/>
        </w:rPr>
        <w:t>Section 4. Cardiac arrest in special circumstances</w:t>
      </w:r>
    </w:p>
    <w:p w:rsidR="008C548B" w:rsidRPr="00CE4010" w:rsidRDefault="008C548B" w:rsidP="008C548B">
      <w:pPr>
        <w:outlineLvl w:val="0"/>
        <w:rPr>
          <w:color w:val="000000" w:themeColor="text1"/>
          <w:szCs w:val="20"/>
        </w:rPr>
      </w:pPr>
      <w:r w:rsidRPr="00CE4010">
        <w:rPr>
          <w:color w:val="000000" w:themeColor="text1"/>
          <w:szCs w:val="20"/>
        </w:rPr>
        <w:t>SFAR - Société Française d’Anesthésie et de Réanimation</w:t>
      </w:r>
    </w:p>
    <w:p w:rsidR="00890AAB" w:rsidRPr="009B3D42" w:rsidRDefault="00F954F5">
      <w:pPr>
        <w:rPr>
          <w:lang w:val="en-GB"/>
        </w:rPr>
      </w:pPr>
      <w:r w:rsidRPr="009B3D42">
        <w:rPr>
          <w:lang w:val="en-GB"/>
        </w:rPr>
        <w:t>Portal Hypertensive Bleeding in Cirrhosis : Risk Stratification, Diagnosis and Management : 2016 Practice Guidance by the American Association for the Study of Liver Diseases</w:t>
      </w:r>
    </w:p>
    <w:p w:rsidR="00F954F5" w:rsidRPr="009B3D42" w:rsidRDefault="00F954F5">
      <w:pPr>
        <w:rPr>
          <w:lang w:val="en-GB"/>
        </w:rPr>
      </w:pPr>
      <w:r w:rsidRPr="009B3D42">
        <w:rPr>
          <w:lang w:val="en-GB"/>
        </w:rPr>
        <w:t>World Gastroenterology Organisation Global Guidelines - Esophagealvarices - January 2014</w:t>
      </w:r>
    </w:p>
    <w:p w:rsidR="00F954F5" w:rsidRPr="009B3D42" w:rsidRDefault="00A471D2">
      <w:pPr>
        <w:rPr>
          <w:lang w:val="en-GB"/>
        </w:rPr>
      </w:pPr>
      <w:r w:rsidRPr="009B3D42">
        <w:rPr>
          <w:lang w:val="en-GB"/>
        </w:rPr>
        <w:t>Textbook of Critical Care - J.L.Vincent et all., 2017, Elsevier</w:t>
      </w:r>
    </w:p>
    <w:p w:rsidR="00F81E90" w:rsidRPr="009B3D42" w:rsidRDefault="00F81E90">
      <w:pPr>
        <w:rPr>
          <w:lang w:val="en-GB"/>
        </w:rPr>
      </w:pPr>
    </w:p>
    <w:p w:rsidR="00F81E90" w:rsidRPr="009B3D42" w:rsidRDefault="00F81E90">
      <w:pPr>
        <w:rPr>
          <w:lang w:val="en-GB"/>
        </w:rPr>
      </w:pPr>
    </w:p>
    <w:p w:rsidR="00282673" w:rsidRPr="00282673" w:rsidRDefault="00180FCC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PISTE PENTRU </w:t>
      </w:r>
      <w:r w:rsidR="00282673" w:rsidRPr="00282673">
        <w:rPr>
          <w:b/>
          <w:sz w:val="28"/>
          <w:szCs w:val="28"/>
        </w:rPr>
        <w:t>DEBRIEFING :</w:t>
      </w:r>
    </w:p>
    <w:p w:rsidR="00282673" w:rsidRDefault="00282673"/>
    <w:p w:rsidR="00890AAB" w:rsidRDefault="00890AAB"/>
    <w:p w:rsidR="00890AAB" w:rsidRDefault="00DC6856" w:rsidP="00DC6856">
      <w:pPr>
        <w:pStyle w:val="Paragraphedeliste"/>
        <w:numPr>
          <w:ilvl w:val="0"/>
          <w:numId w:val="5"/>
        </w:numPr>
      </w:pPr>
      <w:r>
        <w:t xml:space="preserve">Recunoașterea gravității manifestărilor </w:t>
      </w:r>
      <w:r w:rsidR="00A471D2">
        <w:t>cirozei</w:t>
      </w:r>
    </w:p>
    <w:p w:rsidR="00DC6856" w:rsidRDefault="00DC6856" w:rsidP="00DC6856">
      <w:pPr>
        <w:pStyle w:val="Paragraphedeliste"/>
        <w:numPr>
          <w:ilvl w:val="0"/>
          <w:numId w:val="5"/>
        </w:numPr>
      </w:pPr>
      <w:r>
        <w:t>Prioritizarea manoperelor</w:t>
      </w:r>
    </w:p>
    <w:p w:rsidR="00DC6856" w:rsidRDefault="00986107" w:rsidP="00DC6856">
      <w:pPr>
        <w:pStyle w:val="Paragraphedeliste"/>
        <w:numPr>
          <w:ilvl w:val="0"/>
          <w:numId w:val="5"/>
        </w:numPr>
      </w:pPr>
      <w:r>
        <w:t>Prior</w:t>
      </w:r>
      <w:r w:rsidR="00DC6856">
        <w:t>itizarea medicației</w:t>
      </w:r>
    </w:p>
    <w:p w:rsidR="00DC6856" w:rsidRDefault="00DC6856" w:rsidP="00DC6856">
      <w:pPr>
        <w:pStyle w:val="Paragraphedeliste"/>
        <w:numPr>
          <w:ilvl w:val="0"/>
          <w:numId w:val="5"/>
        </w:numPr>
      </w:pPr>
      <w:r>
        <w:t>Cunoașterea căilor de administrare a adrenalinei</w:t>
      </w:r>
      <w:r w:rsidR="00102567">
        <w:t>, a dozelor și a manifestărilor adverse</w:t>
      </w:r>
    </w:p>
    <w:p w:rsidR="00DC6856" w:rsidRDefault="00DC6856" w:rsidP="00DC6856">
      <w:pPr>
        <w:pStyle w:val="Paragraphedeliste"/>
        <w:numPr>
          <w:ilvl w:val="0"/>
          <w:numId w:val="5"/>
        </w:numPr>
      </w:pPr>
      <w:r>
        <w:t>Comunicare bună în echipă</w:t>
      </w:r>
    </w:p>
    <w:p w:rsidR="00102567" w:rsidRDefault="00102567" w:rsidP="00DC6856">
      <w:pPr>
        <w:pStyle w:val="Paragraphedeliste"/>
        <w:numPr>
          <w:ilvl w:val="0"/>
          <w:numId w:val="5"/>
        </w:numPr>
      </w:pPr>
      <w:r>
        <w:t>Importanța abordării</w:t>
      </w:r>
      <w:r w:rsidR="00A471D2">
        <w:t xml:space="preserve"> cât mai rapide a căii aeriene (obstrucție prin sângerare)</w:t>
      </w:r>
    </w:p>
    <w:p w:rsidR="00102567" w:rsidRDefault="00102567" w:rsidP="00DC6856">
      <w:pPr>
        <w:pStyle w:val="Paragraphedeliste"/>
        <w:numPr>
          <w:ilvl w:val="0"/>
          <w:numId w:val="5"/>
        </w:numPr>
      </w:pPr>
      <w:r>
        <w:t>Înțelegerea faptului că dacă cale aeriană nu poate fi abordată se poate instala rapid SCR prin hipoxemie severă.</w:t>
      </w:r>
    </w:p>
    <w:p w:rsidR="00A471D2" w:rsidRDefault="00A471D2" w:rsidP="00DC6856">
      <w:pPr>
        <w:pStyle w:val="Paragraphedeliste"/>
        <w:numPr>
          <w:ilvl w:val="0"/>
          <w:numId w:val="5"/>
        </w:numPr>
      </w:pPr>
      <w:r>
        <w:t>Cunoașterea</w:t>
      </w:r>
      <w:r w:rsidR="00E83F84">
        <w:t xml:space="preserve"> protocolului de resuscitare ALS 2015</w:t>
      </w:r>
    </w:p>
    <w:p w:rsidR="00E83F84" w:rsidRDefault="00E83F84" w:rsidP="00DC6856">
      <w:pPr>
        <w:pStyle w:val="Paragraphedeliste"/>
        <w:numPr>
          <w:ilvl w:val="0"/>
          <w:numId w:val="5"/>
        </w:numPr>
      </w:pPr>
      <w:r>
        <w:t>Tratarea unui șoc hemoragic - principii de bază</w:t>
      </w:r>
    </w:p>
    <w:p w:rsidR="00F81E90" w:rsidRDefault="00E83F84" w:rsidP="003A4DE3">
      <w:pPr>
        <w:pStyle w:val="Paragraphedeliste"/>
        <w:numPr>
          <w:ilvl w:val="0"/>
          <w:numId w:val="5"/>
        </w:numPr>
      </w:pPr>
      <w:r>
        <w:t xml:space="preserve">Tratamentul unei hemoragii digestive superioare - principii de bază </w:t>
      </w:r>
    </w:p>
    <w:p w:rsidR="00F81E90" w:rsidRDefault="00F81E90"/>
    <w:p w:rsidR="00890AAB" w:rsidRDefault="00890AAB"/>
    <w:p w:rsidR="00890AAB" w:rsidRDefault="00FE03D8">
      <w:r>
        <w:br w:type="page"/>
      </w:r>
    </w:p>
    <w:p w:rsidR="00B9370D" w:rsidRPr="00282673" w:rsidRDefault="00180FCC" w:rsidP="0018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PROGRESIA  SCENARIULUI</w:t>
      </w:r>
      <w:r w:rsidRPr="00282673">
        <w:rPr>
          <w:b/>
          <w:sz w:val="28"/>
          <w:szCs w:val="28"/>
        </w:rPr>
        <w:t>:</w:t>
      </w:r>
    </w:p>
    <w:tbl>
      <w:tblPr>
        <w:tblW w:w="153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"/>
        <w:gridCol w:w="1975"/>
        <w:gridCol w:w="10"/>
        <w:gridCol w:w="2428"/>
        <w:gridCol w:w="5778"/>
        <w:gridCol w:w="1026"/>
        <w:gridCol w:w="4115"/>
        <w:gridCol w:w="10"/>
      </w:tblGrid>
      <w:tr w:rsidR="00282673" w:rsidTr="00EB267E">
        <w:trPr>
          <w:gridAfter w:val="3"/>
          <w:wAfter w:w="5151" w:type="dxa"/>
          <w:trHeight w:val="289"/>
        </w:trPr>
        <w:tc>
          <w:tcPr>
            <w:tcW w:w="10201" w:type="dxa"/>
            <w:gridSpan w:val="5"/>
            <w:shd w:val="clear" w:color="auto" w:fill="auto"/>
          </w:tcPr>
          <w:p w:rsidR="00282673" w:rsidRDefault="00282673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70D" w:rsidTr="0033575B">
        <w:trPr>
          <w:gridAfter w:val="3"/>
          <w:wAfter w:w="5151" w:type="dxa"/>
        </w:trPr>
        <w:tc>
          <w:tcPr>
            <w:tcW w:w="10201" w:type="dxa"/>
            <w:gridSpan w:val="5"/>
            <w:shd w:val="clear" w:color="auto" w:fill="auto"/>
          </w:tcPr>
          <w:p w:rsidR="00B9370D" w:rsidRDefault="00B9370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D02" w:rsidRPr="00A71175" w:rsidTr="00300296">
        <w:trPr>
          <w:gridAfter w:val="1"/>
          <w:wAfter w:w="10" w:type="dxa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Setarea</w:t>
            </w:r>
          </w:p>
          <w:p w:rsidR="00A71175" w:rsidRPr="00DC6856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A71175" w:rsidRPr="00DC6856" w:rsidRDefault="00180FCC" w:rsidP="00086A26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A71175" w:rsidRPr="00DC6856" w:rsidRDefault="00180FCC" w:rsidP="00180FCC">
            <w:pPr>
              <w:snapToGrid w:val="0"/>
              <w:rPr>
                <w:rFonts w:ascii="Tahoma" w:hAnsi="Tahoma" w:cs="Tahoma"/>
                <w:b/>
                <w:color w:val="FF0000"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A71175" w:rsidRPr="00DC6856" w:rsidRDefault="000459B8" w:rsidP="00086A26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a</w:t>
            </w:r>
            <w:r>
              <w:rPr>
                <w:rFonts w:ascii="Tahoma" w:hAnsi="Tahoma" w:cs="Tahoma"/>
                <w:b/>
                <w:sz w:val="22"/>
                <w:szCs w:val="20"/>
              </w:rPr>
              <w:t>je</w:t>
            </w:r>
          </w:p>
        </w:tc>
      </w:tr>
      <w:tr w:rsidR="00015D02" w:rsidTr="0033575B">
        <w:trPr>
          <w:gridAfter w:val="1"/>
          <w:wAfter w:w="10" w:type="dxa"/>
          <w:cantSplit/>
          <w:trHeight w:val="453"/>
        </w:trPr>
        <w:tc>
          <w:tcPr>
            <w:tcW w:w="1534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1175" w:rsidRPr="00DC6856" w:rsidRDefault="00180FCC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O</w:t>
            </w:r>
            <w:r w:rsidRPr="00D35EA9">
              <w:rPr>
                <w:rFonts w:ascii="Tahoma" w:hAnsi="Tahoma" w:cs="Tahoma"/>
                <w:b/>
                <w:sz w:val="22"/>
                <w:szCs w:val="20"/>
              </w:rPr>
              <w:t>ra de începere a scenariului :</w:t>
            </w:r>
          </w:p>
          <w:p w:rsidR="00A71175" w:rsidRPr="00DC6856" w:rsidRDefault="00A71175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15D02" w:rsidRPr="000459B8" w:rsidTr="00300296">
        <w:trPr>
          <w:gridAfter w:val="1"/>
          <w:wAfter w:w="10" w:type="dxa"/>
          <w:cantSplit/>
          <w:trHeight w:val="24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Pr="00DC6856" w:rsidRDefault="00180FCC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Stare iniț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ial</w:t>
            </w:r>
            <w:r>
              <w:rPr>
                <w:rFonts w:ascii="Tahoma" w:hAnsi="Tahoma" w:cs="Tahoma"/>
                <w:b/>
                <w:sz w:val="22"/>
                <w:szCs w:val="20"/>
              </w:rPr>
              <w:t>ă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:</w:t>
            </w:r>
          </w:p>
          <w:p w:rsidR="00A71175" w:rsidRPr="00DC6856" w:rsidRDefault="00A71175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A71175" w:rsidRPr="00DC6856" w:rsidRDefault="00180FCC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</w:t>
            </w:r>
            <w:r w:rsidR="00A71175" w:rsidRPr="00DC6856">
              <w:rPr>
                <w:rFonts w:ascii="Tahoma" w:hAnsi="Tahoma" w:cs="Tahoma"/>
                <w:sz w:val="22"/>
                <w:szCs w:val="20"/>
              </w:rPr>
              <w:t>A :</w:t>
            </w:r>
            <w:r w:rsidR="001B4EA7">
              <w:rPr>
                <w:rFonts w:ascii="Tahoma" w:hAnsi="Tahoma" w:cs="Tahoma"/>
                <w:sz w:val="22"/>
                <w:szCs w:val="20"/>
              </w:rPr>
              <w:t xml:space="preserve"> 100/6</w:t>
            </w:r>
            <w:r w:rsidR="00EA389A">
              <w:rPr>
                <w:rFonts w:ascii="Tahoma" w:hAnsi="Tahoma" w:cs="Tahoma"/>
                <w:sz w:val="22"/>
                <w:szCs w:val="20"/>
              </w:rPr>
              <w:t xml:space="preserve">0 </w:t>
            </w:r>
          </w:p>
          <w:p w:rsidR="00533B1C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FC :</w:t>
            </w:r>
            <w:r w:rsidR="001B4EA7">
              <w:rPr>
                <w:rFonts w:ascii="Tahoma" w:hAnsi="Tahoma" w:cs="Tahoma"/>
                <w:sz w:val="22"/>
                <w:szCs w:val="20"/>
              </w:rPr>
              <w:t xml:space="preserve"> 100</w:t>
            </w:r>
          </w:p>
          <w:p w:rsidR="00A71175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FR :</w:t>
            </w:r>
            <w:r w:rsidR="00EA389A">
              <w:rPr>
                <w:rFonts w:ascii="Tahoma" w:hAnsi="Tahoma" w:cs="Tahoma"/>
                <w:sz w:val="22"/>
                <w:szCs w:val="20"/>
              </w:rPr>
              <w:t xml:space="preserve"> 30</w:t>
            </w:r>
          </w:p>
          <w:p w:rsidR="00A71175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  <w:vertAlign w:val="subscript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SpO</w:t>
            </w:r>
            <w:r w:rsidRPr="00DC6856">
              <w:rPr>
                <w:rFonts w:ascii="Tahoma" w:hAnsi="Tahoma" w:cs="Tahoma"/>
                <w:sz w:val="22"/>
                <w:szCs w:val="20"/>
                <w:vertAlign w:val="subscript"/>
              </w:rPr>
              <w:t>2 </w:t>
            </w:r>
            <w:r w:rsidRPr="00DC6856">
              <w:rPr>
                <w:rFonts w:ascii="Tahoma" w:hAnsi="Tahoma" w:cs="Tahoma"/>
                <w:sz w:val="22"/>
                <w:szCs w:val="20"/>
              </w:rPr>
              <w:t>:</w:t>
            </w:r>
            <w:r w:rsidR="00785E58">
              <w:rPr>
                <w:rFonts w:ascii="Tahoma" w:hAnsi="Tahoma" w:cs="Tahoma"/>
                <w:sz w:val="22"/>
                <w:szCs w:val="20"/>
              </w:rPr>
              <w:t xml:space="preserve"> 92</w:t>
            </w:r>
            <w:r w:rsidR="00EA389A">
              <w:rPr>
                <w:rFonts w:ascii="Tahoma" w:hAnsi="Tahoma" w:cs="Tahoma"/>
                <w:sz w:val="22"/>
                <w:szCs w:val="20"/>
              </w:rPr>
              <w:t>%</w:t>
            </w:r>
          </w:p>
          <w:p w:rsidR="00A71175" w:rsidRPr="00DC6856" w:rsidRDefault="00A71175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533B1C" w:rsidRPr="00DC6856" w:rsidRDefault="00180FCC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EK</w:t>
            </w:r>
            <w:r w:rsidR="00533B1C" w:rsidRPr="00DC6856">
              <w:rPr>
                <w:rFonts w:ascii="Tahoma" w:hAnsi="Tahoma" w:cs="Tahoma"/>
                <w:sz w:val="22"/>
                <w:szCs w:val="20"/>
              </w:rPr>
              <w:t>G :</w:t>
            </w:r>
            <w:r>
              <w:rPr>
                <w:rFonts w:ascii="Tahoma" w:hAnsi="Tahoma" w:cs="Tahoma"/>
                <w:sz w:val="22"/>
                <w:szCs w:val="20"/>
              </w:rPr>
              <w:t>tahi</w:t>
            </w:r>
            <w:r w:rsidR="00785E58">
              <w:rPr>
                <w:rFonts w:ascii="Tahoma" w:hAnsi="Tahoma" w:cs="Tahoma"/>
                <w:sz w:val="22"/>
                <w:szCs w:val="20"/>
              </w:rPr>
              <w:t>cardie sinusal</w:t>
            </w:r>
            <w:r>
              <w:rPr>
                <w:rFonts w:ascii="Tahoma" w:hAnsi="Tahoma" w:cs="Tahoma"/>
                <w:sz w:val="22"/>
                <w:szCs w:val="20"/>
              </w:rPr>
              <w:t>ă</w:t>
            </w:r>
          </w:p>
          <w:p w:rsidR="00533B1C" w:rsidRPr="00DC6856" w:rsidRDefault="00533B1C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EB267E" w:rsidRDefault="00EB267E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EB267E" w:rsidRDefault="00EB267E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180FCC" w:rsidRPr="00D35EA9" w:rsidRDefault="00180FCC" w:rsidP="00180FCC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Semne clinice :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-ochi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-pupile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 căi aeriene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-auscultație pulmonară</w:t>
            </w:r>
          </w:p>
          <w:p w:rsidR="00533B1C" w:rsidRPr="00DC6856" w:rsidRDefault="00533B1C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7810D6" w:rsidRPr="00DC6856" w:rsidRDefault="007810D6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7810D6" w:rsidRPr="00DC6856" w:rsidRDefault="007810D6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E58" w:rsidRDefault="00180FCC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Simptome, voce</w:t>
            </w:r>
          </w:p>
          <w:p w:rsidR="00B02AA5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pacient agitat</w:t>
            </w:r>
          </w:p>
          <w:p w:rsidR="00877C2D" w:rsidRDefault="00877C2D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GCS : 4, 6, 3 </w:t>
            </w:r>
          </w:p>
          <w:p w:rsidR="00FD0202" w:rsidRPr="009B3D42" w:rsidRDefault="00B02AA5" w:rsidP="00086A2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- </w:t>
            </w:r>
            <w:r w:rsidR="00D03C40"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hematemeză cu sânge proaspăt și cheaguri </w:t>
            </w:r>
          </w:p>
          <w:p w:rsidR="00D03C40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tegumente palide, umede, piloerecție</w:t>
            </w:r>
          </w:p>
          <w:p w:rsidR="00D03C40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respirații superficiale, rapide, cu folosirea musculaturii accesorii</w:t>
            </w:r>
          </w:p>
          <w:p w:rsidR="00D03C40" w:rsidRDefault="006C7D68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timp de reumplere capilară prelungit</w:t>
            </w:r>
          </w:p>
          <w:p w:rsidR="00D03C40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D03C40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FD0202" w:rsidRDefault="00FD0202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deschide ochii spontan</w:t>
            </w:r>
          </w:p>
          <w:p w:rsidR="00FD0202" w:rsidRPr="009B3D42" w:rsidRDefault="00FD0202" w:rsidP="00086A2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- simetrice, intermediare, reactive </w:t>
            </w:r>
          </w:p>
          <w:p w:rsidR="00877C2D" w:rsidRPr="009B3D42" w:rsidRDefault="00877C2D" w:rsidP="00877C2D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- fonație îngreunată din cauza prezenței hemoragiei  </w:t>
            </w:r>
          </w:p>
          <w:p w:rsidR="00FD0202" w:rsidRPr="00DC6856" w:rsidRDefault="00877C2D" w:rsidP="00877C2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MV prez bilateral fără raluri supraadăugate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Pr="009B3D42" w:rsidRDefault="0008607E" w:rsidP="00086A26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Evaluarea ABCDE a pacientului </w:t>
            </w:r>
          </w:p>
          <w:p w:rsidR="0008607E" w:rsidRPr="009B3D42" w:rsidRDefault="0008607E" w:rsidP="00086A26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Diagonsticul de șoc </w:t>
            </w:r>
            <w:r w:rsidR="00D03C40" w:rsidRPr="009B3D42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hemoragic</w:t>
            </w:r>
          </w:p>
          <w:p w:rsidR="004C4F54" w:rsidRPr="009B3D42" w:rsidRDefault="004C4F54" w:rsidP="00086A26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Chemarea ajutoarelor (Medici ATI, Urgențe)</w:t>
            </w:r>
          </w:p>
          <w:p w:rsidR="0008607E" w:rsidRDefault="0008607E" w:rsidP="00086A26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Manopere făcute concomitent : </w:t>
            </w:r>
          </w:p>
          <w:p w:rsidR="0008607E" w:rsidRDefault="0008607E" w:rsidP="0008607E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Monitorizare de bază</w:t>
            </w:r>
            <w:r w:rsidR="00D03C40">
              <w:rPr>
                <w:rFonts w:ascii="Tahoma" w:hAnsi="Tahoma" w:cs="Tahoma"/>
                <w:color w:val="000000" w:themeColor="text1"/>
                <w:sz w:val="22"/>
                <w:szCs w:val="20"/>
              </w:rPr>
              <w:t> : SpO2, TA, EKG</w:t>
            </w:r>
          </w:p>
          <w:p w:rsidR="0008607E" w:rsidRDefault="0008607E" w:rsidP="0008607E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Abord venos</w:t>
            </w:r>
            <w:r w:rsidR="001807C1"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 - cel puțin 2 catetere venoase periferice de calibru mare 14-18 G</w:t>
            </w:r>
          </w:p>
          <w:p w:rsidR="00D03C40" w:rsidRDefault="00D03C40" w:rsidP="003A4DE3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Oxigenoterapie -</w:t>
            </w:r>
            <w:r w:rsidR="00622ADA"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 mască cu rezervor - FiO2 cât mai apropiat de 100%.</w:t>
            </w:r>
          </w:p>
          <w:p w:rsidR="00B936EC" w:rsidRPr="00B936EC" w:rsidRDefault="00D03C40" w:rsidP="003A4DE3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Inițierea resuscitării volemice</w:t>
            </w:r>
          </w:p>
          <w:p w:rsidR="00D03C40" w:rsidRDefault="00BE307E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Prioritizarea manoperelor, manopere făcute concomitent</w:t>
            </w:r>
          </w:p>
          <w:p w:rsidR="00622ADA" w:rsidRDefault="00622ADA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Luarea în discuție a abordului avansat al căii aeriene</w:t>
            </w:r>
          </w:p>
          <w:p w:rsidR="00425C44" w:rsidRPr="009B3D42" w:rsidRDefault="00425C44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Eventuala pregătire a materialelor pentru abordul căii aeriene</w:t>
            </w:r>
          </w:p>
          <w:p w:rsidR="00B936EC" w:rsidRPr="000459B8" w:rsidRDefault="00B936EC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Recoltarea de sânge : Astrup arterial, coagulare, biochimie, hemoleucogramă, grup de sânge și Rh. </w:t>
            </w:r>
          </w:p>
          <w:p w:rsidR="00B936EC" w:rsidRPr="000459B8" w:rsidRDefault="00B936EC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Discuție despre transfuzie </w:t>
            </w:r>
          </w:p>
          <w:p w:rsidR="00300296" w:rsidRPr="000459B8" w:rsidRDefault="00300296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Discuție despre luare legăturii cu serviciul de endoscopie digestivă intervențională</w:t>
            </w:r>
          </w:p>
          <w:p w:rsidR="001B4EA7" w:rsidRPr="000459B8" w:rsidRDefault="001B4EA7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Pregătirea și administrarea medicației conform protocolului de hemoragie digestivă super</w:t>
            </w:r>
            <w:r w:rsidR="00A44F7F"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ioară : IPP (bolus + continuu), </w:t>
            </w: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resuscitare volemică, discuția despre administrarea Terlipresinei. </w:t>
            </w:r>
          </w:p>
          <w:p w:rsidR="00D03C40" w:rsidRPr="000459B8" w:rsidRDefault="00846F03" w:rsidP="001807C1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Eventuală discuție despre metode de urgență de hemostază medicamentoasă și mecanică în hemoragia digestivă superioară : medicație precum - Acid tranexamic, Adrenostazin, Vitamina K, Etamsilat și sonda Blakemore-Sengstaken (sau alte tipuri de sonde)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70" w:rsidRPr="000459B8" w:rsidRDefault="00CC7370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sz w:val="22"/>
                <w:szCs w:val="20"/>
                <w:lang w:val="en-GB"/>
              </w:rPr>
              <w:t xml:space="preserve">- Recunoașterea șocului </w:t>
            </w:r>
            <w:r w:rsidR="001B4EA7" w:rsidRPr="000459B8">
              <w:rPr>
                <w:rFonts w:ascii="Tahoma" w:hAnsi="Tahoma" w:cs="Tahoma"/>
                <w:sz w:val="22"/>
                <w:szCs w:val="20"/>
                <w:lang w:val="en-GB"/>
              </w:rPr>
              <w:t xml:space="preserve">hemoragic, discuție despre </w:t>
            </w:r>
            <w:r w:rsidR="00846F03" w:rsidRPr="000459B8">
              <w:rPr>
                <w:rFonts w:ascii="Tahoma" w:hAnsi="Tahoma" w:cs="Tahoma"/>
                <w:sz w:val="22"/>
                <w:szCs w:val="20"/>
                <w:lang w:val="en-GB"/>
              </w:rPr>
              <w:t>personalizarea limitelor tensionale în funcție de patologia pacienților</w:t>
            </w:r>
          </w:p>
          <w:p w:rsidR="00846F03" w:rsidRPr="000459B8" w:rsidRDefault="00846F03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sz w:val="22"/>
                <w:szCs w:val="20"/>
                <w:lang w:val="en-GB"/>
              </w:rPr>
              <w:t>- Diagnosticul diferențial al hemoragiilor digestive superioare</w:t>
            </w:r>
          </w:p>
          <w:p w:rsidR="00CC7370" w:rsidRPr="000459B8" w:rsidRDefault="00CC7370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sz w:val="22"/>
                <w:szCs w:val="20"/>
                <w:lang w:val="en-GB"/>
              </w:rPr>
              <w:t>- Discutarea pe scurt a mecanismelor    fiziopatologice</w:t>
            </w:r>
            <w:r w:rsidR="00846F03" w:rsidRPr="000459B8">
              <w:rPr>
                <w:rFonts w:ascii="Tahoma" w:hAnsi="Tahoma" w:cs="Tahoma"/>
                <w:sz w:val="22"/>
                <w:szCs w:val="20"/>
                <w:lang w:val="en-GB"/>
              </w:rPr>
              <w:t xml:space="preserve"> implicate în apariția sângerărilor în ciroză</w:t>
            </w:r>
          </w:p>
          <w:p w:rsidR="00A71175" w:rsidRPr="000459B8" w:rsidRDefault="00622ADA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9B8">
              <w:rPr>
                <w:rFonts w:ascii="Tahoma" w:hAnsi="Tahoma" w:cs="Tahoma"/>
                <w:sz w:val="22"/>
                <w:szCs w:val="20"/>
                <w:lang w:val="en-GB"/>
              </w:rPr>
              <w:t xml:space="preserve">- Observarea unei bune colaborări a echipei </w:t>
            </w:r>
          </w:p>
          <w:p w:rsidR="00622ADA" w:rsidRPr="009B3D42" w:rsidRDefault="00622ADA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- Împărțirea sarcinilor </w:t>
            </w:r>
          </w:p>
          <w:p w:rsidR="00622ADA" w:rsidRPr="009B3D42" w:rsidRDefault="00622ADA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>- Monitorizarea constantă a pacientului</w:t>
            </w:r>
          </w:p>
          <w:p w:rsidR="00622ADA" w:rsidRPr="009B3D42" w:rsidRDefault="00622ADA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>- Re-evaluarea frecventă</w:t>
            </w:r>
          </w:p>
          <w:p w:rsidR="001E0CDA" w:rsidRPr="009B3D42" w:rsidRDefault="00CC7370" w:rsidP="00846F03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>- cunoaștere</w:t>
            </w:r>
            <w:r w:rsidR="00846F03" w:rsidRPr="009B3D42">
              <w:rPr>
                <w:rFonts w:ascii="Tahoma" w:hAnsi="Tahoma" w:cs="Tahoma"/>
                <w:sz w:val="22"/>
                <w:szCs w:val="20"/>
                <w:lang w:val="en-GB"/>
              </w:rPr>
              <w:t>a materialelor pentru intubație, abord venos, resuscitare</w:t>
            </w:r>
            <w:r w:rsidR="001130B8"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 volemică, abord venos central</w:t>
            </w:r>
          </w:p>
          <w:p w:rsidR="00EB267E" w:rsidRPr="009B3D42" w:rsidRDefault="001130B8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- </w:t>
            </w:r>
            <w:r w:rsidR="006678BD" w:rsidRPr="009B3D42">
              <w:rPr>
                <w:rFonts w:ascii="Tahoma" w:hAnsi="Tahoma" w:cs="Tahoma"/>
                <w:sz w:val="22"/>
                <w:szCs w:val="20"/>
                <w:lang w:val="en-GB"/>
              </w:rPr>
              <w:t xml:space="preserve">Rezultate de la ASTRUP : Acidoză metabolică parțial compensată respirator, anemie severă (Hb : 5), hipocloremie, hipopotasemie. </w:t>
            </w:r>
          </w:p>
          <w:p w:rsidR="00EB267E" w:rsidRPr="009B3D42" w:rsidRDefault="006411C9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2"/>
                <w:szCs w:val="20"/>
                <w:lang w:val="en-GB"/>
              </w:rPr>
              <w:t>- Sublinierea importanței monitorizării precoce a Hb, tipizării pentru grup și Rh și inițierea cât mai rapidă a transfuziei</w:t>
            </w:r>
          </w:p>
          <w:p w:rsidR="00EB267E" w:rsidRPr="009B3D42" w:rsidRDefault="00EB267E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EB267E" w:rsidRPr="009B3D42" w:rsidRDefault="00EB267E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EB267E" w:rsidTr="00300296">
        <w:trPr>
          <w:gridAfter w:val="1"/>
          <w:wAfter w:w="10" w:type="dxa"/>
          <w:cantSplit/>
          <w:trHeight w:val="41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Setarea</w:t>
            </w:r>
          </w:p>
          <w:p w:rsidR="00EB267E" w:rsidRPr="00A71175" w:rsidRDefault="00180FCC" w:rsidP="00180FC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EB267E" w:rsidRDefault="00180FCC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EB267E" w:rsidRPr="00B307A3" w:rsidRDefault="00180FCC" w:rsidP="00180FCC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B267E" w:rsidRPr="00B307A3" w:rsidRDefault="000459B8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EB267E" w:rsidRPr="00DC6856">
              <w:rPr>
                <w:rFonts w:ascii="Tahoma" w:hAnsi="Tahoma" w:cs="Tahoma"/>
                <w:b/>
                <w:sz w:val="22"/>
                <w:szCs w:val="20"/>
              </w:rPr>
              <w:t>a</w:t>
            </w:r>
            <w:r>
              <w:rPr>
                <w:rFonts w:ascii="Tahoma" w:hAnsi="Tahoma" w:cs="Tahoma"/>
                <w:b/>
                <w:sz w:val="22"/>
                <w:szCs w:val="20"/>
              </w:rPr>
              <w:t>je</w:t>
            </w:r>
          </w:p>
        </w:tc>
      </w:tr>
      <w:tr w:rsidR="00015D02" w:rsidTr="00300296">
        <w:trPr>
          <w:gridAfter w:val="1"/>
          <w:wAfter w:w="10" w:type="dxa"/>
          <w:cantSplit/>
          <w:trHeight w:val="247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Default="00180FCC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="00A71175" w:rsidRPr="00A71175">
              <w:rPr>
                <w:rFonts w:ascii="Tahoma" w:hAnsi="Tahoma" w:cs="Tahoma"/>
                <w:b/>
                <w:sz w:val="20"/>
                <w:szCs w:val="20"/>
              </w:rPr>
              <w:t xml:space="preserve"> 2 :</w:t>
            </w:r>
          </w:p>
          <w:p w:rsidR="00A71175" w:rsidRDefault="00A71175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3B1C" w:rsidRDefault="00180FCC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533B1C">
              <w:rPr>
                <w:rFonts w:ascii="Tahoma" w:hAnsi="Tahoma" w:cs="Tahoma"/>
                <w:sz w:val="20"/>
                <w:szCs w:val="20"/>
              </w:rPr>
              <w:t>A :</w:t>
            </w:r>
            <w:r w:rsidR="00EB267E">
              <w:rPr>
                <w:rFonts w:ascii="Tahoma" w:hAnsi="Tahoma" w:cs="Tahoma"/>
                <w:sz w:val="20"/>
                <w:szCs w:val="20"/>
              </w:rPr>
              <w:t xml:space="preserve"> 80/40</w:t>
            </w:r>
          </w:p>
          <w:p w:rsidR="00533B1C" w:rsidRDefault="00533B1C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 :</w:t>
            </w:r>
            <w:r w:rsidR="006678BD"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="00EB267E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33B1C" w:rsidRDefault="00533B1C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:</w:t>
            </w:r>
            <w:r w:rsidR="00EB267E">
              <w:rPr>
                <w:rFonts w:ascii="Tahoma" w:hAnsi="Tahoma" w:cs="Tahoma"/>
                <w:sz w:val="20"/>
                <w:szCs w:val="20"/>
              </w:rPr>
              <w:t xml:space="preserve"> 35</w:t>
            </w:r>
          </w:p>
          <w:p w:rsidR="00533B1C" w:rsidRPr="00A71175" w:rsidRDefault="00533B1C" w:rsidP="00533B1C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 w:rsidR="00EB267E">
              <w:rPr>
                <w:rFonts w:ascii="Tahoma" w:hAnsi="Tahoma" w:cs="Tahoma"/>
                <w:sz w:val="20"/>
                <w:szCs w:val="20"/>
              </w:rPr>
              <w:t xml:space="preserve"> 88%</w:t>
            </w:r>
          </w:p>
          <w:p w:rsidR="00533B1C" w:rsidRDefault="00533B1C" w:rsidP="00533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3B1C" w:rsidRPr="00EB267E" w:rsidRDefault="00180FCC" w:rsidP="00533B1C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</w:t>
            </w:r>
            <w:r w:rsidR="00533B1C">
              <w:rPr>
                <w:rFonts w:ascii="Tahoma" w:hAnsi="Tahoma" w:cs="Tahoma"/>
                <w:sz w:val="20"/>
                <w:szCs w:val="20"/>
              </w:rPr>
              <w:t>G :</w:t>
            </w:r>
            <w:r>
              <w:rPr>
                <w:rFonts w:ascii="Tahoma" w:hAnsi="Tahoma" w:cs="Tahoma"/>
                <w:sz w:val="22"/>
                <w:szCs w:val="20"/>
              </w:rPr>
              <w:t>tahi</w:t>
            </w:r>
            <w:r w:rsidR="00EB267E">
              <w:rPr>
                <w:rFonts w:ascii="Tahoma" w:hAnsi="Tahoma" w:cs="Tahoma"/>
                <w:sz w:val="22"/>
                <w:szCs w:val="20"/>
              </w:rPr>
              <w:t>cardie sinusal</w:t>
            </w:r>
            <w:r>
              <w:rPr>
                <w:rFonts w:ascii="Tahoma" w:hAnsi="Tahoma" w:cs="Tahoma"/>
                <w:sz w:val="22"/>
                <w:szCs w:val="20"/>
              </w:rPr>
              <w:t>ă</w:t>
            </w:r>
          </w:p>
          <w:p w:rsidR="00533B1C" w:rsidRDefault="00533B1C" w:rsidP="00533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0FCC" w:rsidRPr="00D35EA9" w:rsidRDefault="00180FCC" w:rsidP="00180FCC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Semne clinice :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-ochi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-pupile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-auscultație pulmonară</w:t>
            </w:r>
          </w:p>
          <w:p w:rsidR="007810D6" w:rsidRPr="00A71175" w:rsidRDefault="007810D6" w:rsidP="00180F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67E" w:rsidRDefault="00EB267E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1175" w:rsidRDefault="00EB267E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pacientul începe să fie din ce în ce mai liniștit</w:t>
            </w:r>
          </w:p>
          <w:p w:rsidR="006678BD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GCS : 2, 4, 2</w:t>
            </w:r>
          </w:p>
          <w:p w:rsidR="00EB267E" w:rsidRDefault="00EB267E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tonusul muscular începe să scadă </w:t>
            </w:r>
          </w:p>
          <w:p w:rsidR="00EB267E" w:rsidRDefault="00EB267E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C4F54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Pacientul prezintă efort respirator mare însă cu bradipnee</w:t>
            </w:r>
          </w:p>
          <w:p w:rsidR="006678BD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678BD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se accentuează paloarea și transpirațiile</w:t>
            </w:r>
          </w:p>
          <w:p w:rsidR="006678BD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678BD" w:rsidRDefault="006678B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Pr="00B307A3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B267E" w:rsidRPr="006678BD" w:rsidRDefault="006678BD" w:rsidP="00086A26">
            <w:pPr>
              <w:autoSpaceDE w:val="0"/>
              <w:snapToGrid w:val="0"/>
              <w:rPr>
                <w:rFonts w:ascii="Tahoma" w:hAnsi="Tahoma" w:cs="Tahoma"/>
                <w:sz w:val="21"/>
                <w:szCs w:val="20"/>
              </w:rPr>
            </w:pPr>
            <w:r w:rsidRPr="006678BD">
              <w:rPr>
                <w:rFonts w:ascii="Tahoma" w:hAnsi="Tahoma" w:cs="Tahoma"/>
                <w:sz w:val="21"/>
                <w:szCs w:val="20"/>
              </w:rPr>
              <w:t>-</w:t>
            </w:r>
            <w:r w:rsidR="00EB267E" w:rsidRPr="006678BD">
              <w:rPr>
                <w:rFonts w:ascii="Tahoma" w:hAnsi="Tahoma" w:cs="Tahoma"/>
                <w:sz w:val="21"/>
                <w:szCs w:val="20"/>
              </w:rPr>
              <w:t>Re-evaluare ABCDE</w:t>
            </w:r>
          </w:p>
          <w:p w:rsidR="00EB267E" w:rsidRDefault="00EB267E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Se urmăresc îndeaproape semnele vitale : TA, EKG ; SpO2 </w:t>
            </w:r>
          </w:p>
          <w:p w:rsidR="00EB267E" w:rsidRDefault="00EB267E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Administrarea a unui al doilea bolus lichidian de 20 ml/kg </w:t>
            </w:r>
          </w:p>
          <w:p w:rsidR="006678BD" w:rsidRDefault="006678BD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Inițierea transfuziei în raport ME :PPC :MT : 1 :1 :1 </w:t>
            </w:r>
          </w:p>
          <w:p w:rsidR="006678BD" w:rsidRPr="00982F2C" w:rsidRDefault="006678BD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Inițierea suportului vasoactiv cu Noradrenalină de elecție, în doze de inițierede </w:t>
            </w:r>
            <w:r w:rsidR="00982F2C"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0.01 </w:t>
            </w:r>
            <w:r w:rsidR="00982F2C">
              <w:rPr>
                <w:rFonts w:ascii="Symbol" w:hAnsi="Symbol" w:cs="Tahoma"/>
                <w:color w:val="000000" w:themeColor="text1"/>
                <w:sz w:val="21"/>
                <w:szCs w:val="20"/>
              </w:rPr>
              <w:t></w:t>
            </w:r>
            <w:r w:rsidR="00982F2C">
              <w:rPr>
                <w:rFonts w:ascii="Tahoma" w:hAnsi="Tahoma" w:cs="Tahoma"/>
                <w:color w:val="000000" w:themeColor="text1"/>
                <w:sz w:val="21"/>
                <w:szCs w:val="20"/>
              </w:rPr>
              <w:t>g/kg/min</w:t>
            </w:r>
          </w:p>
          <w:p w:rsidR="006678BD" w:rsidRDefault="006678BD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- Inițierea infuziei cu Terlipresină : 2 mg la fiecare 4 h. (2 mg/ 40 ml cu 10 ml/h)</w:t>
            </w:r>
          </w:p>
          <w:p w:rsidR="006678BD" w:rsidRDefault="006678BD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- Inițierea infuziei cu acid Tranexamic : 1 g în 10 min, 1 g în 8h</w:t>
            </w:r>
          </w:p>
          <w:p w:rsidR="006411C9" w:rsidRDefault="006411C9" w:rsidP="00086A26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Parametrii hemodinamici se îmbunătățesc după inițierea transfuziei și infuziei cu Noradrenalină </w:t>
            </w:r>
          </w:p>
          <w:p w:rsidR="00EB267E" w:rsidRPr="00986107" w:rsidRDefault="00EB267E" w:rsidP="00EB267E">
            <w:pPr>
              <w:autoSpaceDE w:val="0"/>
              <w:snapToGrid w:val="0"/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</w:pPr>
            <w:r w:rsidRPr="00986107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 xml:space="preserve">- Dacă participanții </w:t>
            </w:r>
            <w:r w:rsidR="006411C9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>decid se abordeze calea aeriană :</w:t>
            </w:r>
          </w:p>
          <w:p w:rsidR="006678BD" w:rsidRPr="009B3D42" w:rsidRDefault="00986107" w:rsidP="00D45075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Pregătirea în avans a tuturor materialelor necesare, inclusiv cele necesare pentru IOT dificilă </w:t>
            </w:r>
          </w:p>
          <w:p w:rsidR="00EB267E" w:rsidRPr="006678BD" w:rsidRDefault="00EB267E" w:rsidP="00D45075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IOT în secvență rapidă : </w:t>
            </w:r>
            <w:r w:rsidR="00986107"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>Medicație </w:t>
            </w:r>
            <w:r w:rsidR="006678BD"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: Ketamină - de elecție 2mg/kg sau Etomidat 0,2 mg/kg, </w:t>
            </w:r>
            <w:r w:rsidR="00986107"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Lysthenon 1,5 mg/kg. </w:t>
            </w:r>
            <w:r w:rsidR="00986107" w:rsidRPr="006678BD"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+/- Xilină. </w:t>
            </w:r>
          </w:p>
          <w:p w:rsidR="00986107" w:rsidRDefault="00986107" w:rsidP="00EB267E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Manevra Sellick</w:t>
            </w:r>
          </w:p>
          <w:p w:rsidR="006678BD" w:rsidRPr="006678BD" w:rsidRDefault="001E0CDA" w:rsidP="00EB267E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Pregătirea medicației de Urgență : Atropină, Efedrină, Adrenalină. </w:t>
            </w:r>
          </w:p>
          <w:p w:rsidR="006678BD" w:rsidRDefault="006678BD" w:rsidP="00EB267E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Se reușește IOT din prima, după aspirația căii aeriene</w:t>
            </w:r>
          </w:p>
          <w:p w:rsidR="007D3898" w:rsidRPr="009B3D42" w:rsidRDefault="006678BD" w:rsidP="007D3898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>- Administrarea continuă de Noradrenalină</w:t>
            </w:r>
            <w:r w:rsidR="007D3898"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, continuarea </w:t>
            </w:r>
            <w:r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>transfuziei</w:t>
            </w:r>
            <w:r w:rsidR="001E0CDA" w:rsidRPr="009B3D42">
              <w:rPr>
                <w:rFonts w:ascii="Tahoma" w:hAnsi="Tahoma" w:cs="Tahoma"/>
                <w:color w:val="000000" w:themeColor="text1"/>
                <w:sz w:val="21"/>
                <w:szCs w:val="20"/>
                <w:lang w:val="en-GB"/>
              </w:rPr>
              <w:t xml:space="preserve">, cu monitorizarea răspunsului hemodinamic. </w:t>
            </w:r>
          </w:p>
          <w:p w:rsidR="007D3898" w:rsidRPr="009B3D42" w:rsidRDefault="006678BD" w:rsidP="007D3898">
            <w:pPr>
              <w:autoSpaceDE w:val="0"/>
              <w:snapToGrid w:val="0"/>
              <w:rPr>
                <w:rFonts w:ascii="Tahoma" w:hAnsi="Tahoma" w:cs="Tahoma"/>
                <w:b/>
                <w:color w:val="000000" w:themeColor="text1"/>
                <w:sz w:val="21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b/>
                <w:color w:val="000000" w:themeColor="text1"/>
                <w:sz w:val="21"/>
                <w:szCs w:val="20"/>
                <w:lang w:val="en-GB"/>
              </w:rPr>
              <w:t xml:space="preserve">- </w:t>
            </w:r>
            <w:r w:rsidR="006411C9" w:rsidRPr="009B3D42">
              <w:rPr>
                <w:rFonts w:ascii="Tahoma" w:hAnsi="Tahoma" w:cs="Tahoma"/>
                <w:b/>
                <w:color w:val="000000" w:themeColor="text1"/>
                <w:sz w:val="21"/>
                <w:szCs w:val="20"/>
                <w:lang w:val="en-GB"/>
              </w:rPr>
              <w:t>Dacă studenții decid m</w:t>
            </w:r>
            <w:r w:rsidRPr="009B3D42">
              <w:rPr>
                <w:rFonts w:ascii="Tahoma" w:hAnsi="Tahoma" w:cs="Tahoma"/>
                <w:b/>
                <w:color w:val="000000" w:themeColor="text1"/>
                <w:sz w:val="21"/>
                <w:szCs w:val="20"/>
                <w:lang w:val="en-GB"/>
              </w:rPr>
              <w:t>ontarea sondei Blakemore-Sengstaken</w:t>
            </w:r>
          </w:p>
          <w:p w:rsidR="00ED5A0A" w:rsidRDefault="00ED5A0A" w:rsidP="007D3898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Sedare continuă cu Ketofol. </w:t>
            </w:r>
          </w:p>
          <w:p w:rsidR="007609D9" w:rsidRDefault="007609D9" w:rsidP="007D3898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Se ia legătura cu serviciul de endoscopie intervențională </w:t>
            </w:r>
          </w:p>
          <w:p w:rsidR="007609D9" w:rsidRPr="007D3898" w:rsidRDefault="007609D9" w:rsidP="007D3898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Pacientul este pregătit pentru transport : Sedare + Curarizare + VM </w:t>
            </w:r>
          </w:p>
          <w:p w:rsidR="00EB267E" w:rsidRPr="00EB267E" w:rsidRDefault="00EB267E" w:rsidP="00EB267E">
            <w:pPr>
              <w:autoSpaceDE w:val="0"/>
              <w:snapToGrid w:val="0"/>
              <w:rPr>
                <w:rFonts w:ascii="Tahoma" w:hAnsi="Tahoma" w:cs="Tahoma"/>
                <w:sz w:val="21"/>
                <w:szCs w:val="20"/>
              </w:rPr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07" w:rsidRDefault="00986107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A71175" w:rsidRDefault="00EB267E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Participanțiilor li se accentuează faptul că pacientul prezintă manifestări respiratorii </w:t>
            </w:r>
            <w:r w:rsidR="006678BD">
              <w:rPr>
                <w:rFonts w:ascii="Tahoma" w:hAnsi="Tahoma" w:cs="Tahoma"/>
                <w:color w:val="000000" w:themeColor="text1"/>
                <w:sz w:val="21"/>
                <w:szCs w:val="20"/>
              </w:rPr>
              <w:t>cauzate de hematemeza masivă</w:t>
            </w:r>
          </w:p>
          <w:p w:rsidR="00ED5A0A" w:rsidRDefault="006678BD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- Accentuarea importanței inițierii transfuziei, suportului vasoactiv înainte de IOT, pregătirea aspiratorului înainte de IOT, medicației hemostatice</w:t>
            </w:r>
          </w:p>
          <w:p w:rsidR="007609D9" w:rsidRDefault="007609D9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Accentuarea importanței de obținere cât mai rapidă a hemostazei </w:t>
            </w:r>
          </w:p>
          <w:p w:rsidR="007B1FBF" w:rsidRDefault="007B1FBF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7B1FBF" w:rsidRPr="006411C9" w:rsidRDefault="007609D9" w:rsidP="00086A26">
            <w:pPr>
              <w:snapToGrid w:val="0"/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Dacă nu decid </w:t>
            </w:r>
            <w:r w:rsidR="00ED5A0A">
              <w:rPr>
                <w:rFonts w:ascii="Tahoma" w:hAnsi="Tahoma" w:cs="Tahoma"/>
                <w:color w:val="000000" w:themeColor="text1"/>
                <w:sz w:val="21"/>
                <w:szCs w:val="20"/>
              </w:rPr>
              <w:t>IOT în inducție rapidă s</w:t>
            </w: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au montare de sondă Blakemore-Sengstaken</w:t>
            </w:r>
            <w:r w:rsidR="00ED5A0A"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 scenariul va avansa la </w:t>
            </w:r>
            <w:r w:rsidR="00290A63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>Etapa</w:t>
            </w:r>
            <w:r w:rsidR="00F67FE1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 xml:space="preserve"> 5</w:t>
            </w:r>
            <w:r w:rsidR="00ED5A0A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>dacă montează Sondă Blakemore</w:t>
            </w:r>
            <w:r w:rsidR="006411C9"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 după ce pacientul se IOT, </w:t>
            </w:r>
            <w:r w:rsidR="00290A63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>Etapa</w:t>
            </w:r>
            <w:r w:rsidR="006C7D68">
              <w:rPr>
                <w:rFonts w:ascii="Tahoma" w:hAnsi="Tahoma" w:cs="Tahoma"/>
                <w:b/>
                <w:color w:val="000000" w:themeColor="text1"/>
                <w:sz w:val="21"/>
                <w:szCs w:val="20"/>
              </w:rPr>
              <w:t xml:space="preserve"> 3</w:t>
            </w:r>
          </w:p>
          <w:p w:rsidR="00585EB3" w:rsidRDefault="00585EB3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</w:t>
            </w:r>
            <w:r w:rsidR="006411C9">
              <w:rPr>
                <w:rFonts w:ascii="Tahoma" w:hAnsi="Tahoma" w:cs="Tahoma"/>
                <w:color w:val="000000" w:themeColor="text1"/>
                <w:sz w:val="21"/>
                <w:szCs w:val="20"/>
              </w:rPr>
              <w:t>Sublinierea importanței managementului multidisciplinar și colaborării cu serviciul de endoscopie intervențională, radiologie intervențională și chirurgie</w:t>
            </w:r>
          </w:p>
          <w:p w:rsidR="006411C9" w:rsidRDefault="006411C9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32050C" w:rsidRDefault="0032050C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Luarea în considerare a montării unui cateter venos central. </w:t>
            </w:r>
          </w:p>
          <w:p w:rsidR="00F35B29" w:rsidRDefault="00F35B29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Discuție despre montarea sondei Blakemore-Sengstake - avantaje, dezavantaje, riscuri. </w:t>
            </w:r>
          </w:p>
          <w:p w:rsidR="005A6C57" w:rsidRDefault="005A6C57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5A6C57" w:rsidRDefault="005A6C57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7B1FBF" w:rsidRDefault="007B1FBF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5A6C57" w:rsidRDefault="005A6C57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5A6C57" w:rsidRDefault="005A6C57" w:rsidP="00086A26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</w:p>
          <w:p w:rsidR="005A6C57" w:rsidRPr="00585EB3" w:rsidRDefault="005A6C57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CDA" w:rsidTr="00300296">
        <w:trPr>
          <w:gridAfter w:val="1"/>
          <w:wAfter w:w="10" w:type="dxa"/>
          <w:trHeight w:val="903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Setarea</w:t>
            </w:r>
          </w:p>
          <w:p w:rsidR="001E0CDA" w:rsidRPr="00A71175" w:rsidRDefault="00180FCC" w:rsidP="00180FC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E0CDA" w:rsidRDefault="00180FCC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1E0CDA" w:rsidRDefault="00180FCC" w:rsidP="00180FC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E0CDA" w:rsidRDefault="000459B8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Me</w:t>
            </w:r>
            <w:r w:rsidR="001E0CDA" w:rsidRPr="00DC6856">
              <w:rPr>
                <w:rFonts w:ascii="Tahoma" w:hAnsi="Tahoma" w:cs="Tahoma"/>
                <w:b/>
                <w:sz w:val="22"/>
                <w:szCs w:val="20"/>
              </w:rPr>
              <w:t>sa</w:t>
            </w:r>
            <w:r>
              <w:rPr>
                <w:rFonts w:ascii="Tahoma" w:hAnsi="Tahoma" w:cs="Tahoma"/>
                <w:b/>
                <w:sz w:val="22"/>
                <w:szCs w:val="20"/>
              </w:rPr>
              <w:t>je</w:t>
            </w:r>
          </w:p>
        </w:tc>
      </w:tr>
      <w:tr w:rsidR="001E0CDA" w:rsidTr="00300296">
        <w:trPr>
          <w:gridAfter w:val="1"/>
          <w:wAfter w:w="10" w:type="dxa"/>
          <w:trHeight w:val="369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80FCC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="001E0CDA" w:rsidRPr="00A71175">
              <w:rPr>
                <w:rFonts w:ascii="Tahoma" w:hAnsi="Tahoma" w:cs="Tahoma"/>
                <w:b/>
                <w:sz w:val="20"/>
                <w:szCs w:val="20"/>
              </w:rPr>
              <w:t xml:space="preserve"> 3 :</w:t>
            </w:r>
          </w:p>
          <w:p w:rsidR="001E0CDA" w:rsidRDefault="001E0CDA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E0CDA" w:rsidRDefault="00180FCC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1E0CDA">
              <w:rPr>
                <w:rFonts w:ascii="Tahoma" w:hAnsi="Tahoma" w:cs="Tahoma"/>
                <w:sz w:val="20"/>
                <w:szCs w:val="20"/>
              </w:rPr>
              <w:t xml:space="preserve">A : </w:t>
            </w:r>
            <w:r w:rsidR="006C7D68">
              <w:rPr>
                <w:rFonts w:ascii="Tahoma" w:hAnsi="Tahoma" w:cs="Tahoma"/>
                <w:sz w:val="20"/>
                <w:szCs w:val="20"/>
              </w:rPr>
              <w:t>120/70</w:t>
            </w:r>
          </w:p>
          <w:p w:rsidR="001E0CDA" w:rsidRDefault="006C7D68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 : 85</w:t>
            </w:r>
          </w:p>
          <w:p w:rsidR="006C7D68" w:rsidRDefault="006C7D68" w:rsidP="00EB267E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: 15</w:t>
            </w:r>
          </w:p>
          <w:p w:rsidR="001E0CDA" w:rsidRDefault="001E0CDA" w:rsidP="00EB267E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 w:rsidR="006C7D68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>
              <w:rPr>
                <w:rFonts w:ascii="Tahoma" w:hAnsi="Tahoma" w:cs="Tahoma"/>
                <w:sz w:val="20"/>
                <w:szCs w:val="20"/>
              </w:rPr>
              <w:t>5%</w:t>
            </w:r>
          </w:p>
          <w:p w:rsidR="001E0CDA" w:rsidRPr="00EB267E" w:rsidRDefault="001E0CDA" w:rsidP="00EB267E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</w:p>
          <w:p w:rsidR="001E0CDA" w:rsidRPr="00180FCC" w:rsidRDefault="00180FCC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0FCC">
              <w:rPr>
                <w:rFonts w:ascii="Tahoma" w:hAnsi="Tahoma" w:cs="Tahoma"/>
                <w:sz w:val="20"/>
                <w:szCs w:val="20"/>
                <w:lang w:val="en-US"/>
              </w:rPr>
              <w:t>EK</w:t>
            </w:r>
            <w:r w:rsidR="001E0CDA" w:rsidRPr="00180FCC">
              <w:rPr>
                <w:rFonts w:ascii="Tahoma" w:hAnsi="Tahoma" w:cs="Tahoma"/>
                <w:sz w:val="20"/>
                <w:szCs w:val="20"/>
                <w:lang w:val="en-US"/>
              </w:rPr>
              <w:t xml:space="preserve">G : </w:t>
            </w:r>
          </w:p>
          <w:p w:rsidR="001E0CDA" w:rsidRPr="00180FCC" w:rsidRDefault="00180FCC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0FCC">
              <w:rPr>
                <w:rFonts w:ascii="Tahoma" w:hAnsi="Tahoma" w:cs="Tahoma"/>
                <w:sz w:val="20"/>
                <w:szCs w:val="20"/>
                <w:lang w:val="en-US"/>
              </w:rPr>
              <w:t>Ritm si</w:t>
            </w:r>
            <w:r w:rsidR="006C7D68" w:rsidRPr="00180FCC">
              <w:rPr>
                <w:rFonts w:ascii="Tahoma" w:hAnsi="Tahoma" w:cs="Tahoma"/>
                <w:sz w:val="20"/>
                <w:szCs w:val="20"/>
                <w:lang w:val="en-US"/>
              </w:rPr>
              <w:t xml:space="preserve">nusal </w:t>
            </w:r>
          </w:p>
          <w:p w:rsidR="006C7D68" w:rsidRPr="00180FCC" w:rsidRDefault="006C7D68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80FCC" w:rsidRPr="000459B8" w:rsidRDefault="00180FCC" w:rsidP="00180FCC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r w:rsidRPr="000459B8">
              <w:rPr>
                <w:rFonts w:ascii="Tahoma" w:hAnsi="Tahoma" w:cs="Tahoma"/>
                <w:b/>
                <w:sz w:val="22"/>
                <w:szCs w:val="20"/>
                <w:lang w:val="en-US"/>
              </w:rPr>
              <w:t>Semne clinice :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-ochi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-pupile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-auscultație pulmonară</w:t>
            </w:r>
          </w:p>
          <w:p w:rsidR="001E0CDA" w:rsidRPr="00A71175" w:rsidRDefault="001E0CDA" w:rsidP="00180F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C7D68">
              <w:rPr>
                <w:rFonts w:ascii="Tahoma" w:hAnsi="Tahoma" w:cs="Tahoma"/>
                <w:sz w:val="20"/>
                <w:szCs w:val="20"/>
              </w:rPr>
              <w:t xml:space="preserve"> pacient sedat</w:t>
            </w:r>
          </w:p>
          <w:p w:rsidR="006C7D68" w:rsidRDefault="006C7D68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transpirații sistate</w:t>
            </w:r>
          </w:p>
          <w:p w:rsidR="006C7D68" w:rsidRDefault="006C7D68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fără piloerecție 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Ochi închiși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Simetrice, intermediare, reactive 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35B29">
              <w:rPr>
                <w:rFonts w:ascii="Tahoma" w:hAnsi="Tahoma" w:cs="Tahoma"/>
                <w:sz w:val="20"/>
                <w:szCs w:val="20"/>
              </w:rPr>
              <w:t>MV prez bilateral fără raluri supraadăugate</w:t>
            </w: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Pr="006C7D68" w:rsidRDefault="001E0CDA" w:rsidP="004C4F54">
            <w:pPr>
              <w:autoSpaceDE w:val="0"/>
              <w:snapToGrid w:val="0"/>
              <w:rPr>
                <w:rFonts w:ascii="Tahoma" w:hAnsi="Tahoma" w:cs="Tahoma"/>
                <w:sz w:val="21"/>
                <w:szCs w:val="20"/>
              </w:rPr>
            </w:pPr>
            <w:r w:rsidRPr="006C7D68">
              <w:rPr>
                <w:rFonts w:ascii="Tahoma" w:hAnsi="Tahoma" w:cs="Tahoma"/>
                <w:sz w:val="21"/>
                <w:szCs w:val="20"/>
              </w:rPr>
              <w:t>- Re-evaluare ABCDE</w:t>
            </w:r>
          </w:p>
          <w:p w:rsidR="001E0CDA" w:rsidRDefault="001E0CDA" w:rsidP="004C4F54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 w:rsidRPr="006C7D68">
              <w:rPr>
                <w:rFonts w:ascii="Tahoma" w:hAnsi="Tahoma" w:cs="Tahoma"/>
                <w:sz w:val="21"/>
                <w:szCs w:val="20"/>
              </w:rPr>
              <w:t xml:space="preserve">- </w:t>
            </w:r>
            <w:r w:rsidR="003F7BD6" w:rsidRPr="006C7D68">
              <w:rPr>
                <w:rFonts w:ascii="Tahoma" w:hAnsi="Tahoma" w:cs="Tahoma"/>
                <w:sz w:val="21"/>
                <w:szCs w:val="20"/>
              </w:rPr>
              <w:t>Continuarea transfuziei în raport de 1 :1 :1, co</w:t>
            </w:r>
            <w:r w:rsidR="006C7D68" w:rsidRPr="006C7D68">
              <w:rPr>
                <w:rFonts w:ascii="Tahoma" w:hAnsi="Tahoma" w:cs="Tahoma"/>
                <w:sz w:val="21"/>
                <w:szCs w:val="20"/>
              </w:rPr>
              <w:t xml:space="preserve">ntinuarea suportului vasoactiv și terapiei déjà inițiate </w:t>
            </w:r>
          </w:p>
          <w:p w:rsidR="001E0CDA" w:rsidRDefault="001E0CDA" w:rsidP="004C4F54">
            <w:pPr>
              <w:autoSpaceDE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0"/>
              </w:rPr>
              <w:t xml:space="preserve">- Se urmăresc îndeaproape semnele vitale : TA, EKG ; SpO2 </w:t>
            </w:r>
          </w:p>
          <w:p w:rsidR="001E0CDA" w:rsidRDefault="00F35B29" w:rsidP="00EA602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Pacientul este pregătit de transportul către serviciul de endoscopie</w:t>
            </w:r>
          </w:p>
          <w:p w:rsidR="00F35B29" w:rsidRDefault="00F35B29" w:rsidP="00EA602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Brusc pacientul nu se mai poate ventila, SpO2 scade rapid până la ne-înregistrare, tensiunea arterială a pacientului nu mai poate fi măsurată, FC coboară la 60 bpm</w:t>
            </w:r>
          </w:p>
          <w:p w:rsidR="00F35B29" w:rsidRDefault="00F35B29" w:rsidP="00EA602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Trecerea la </w:t>
            </w:r>
            <w:r w:rsidR="00290A63"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Pr="00F35B29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Pregătirea pentru transport, discuție despre ce trebuie urmărit pe parcurusul transportului</w:t>
            </w: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Pacientul prezintă brusc AEP </w:t>
            </w: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Migrarea sondei Blakemore cu comprimarea căilor aeriene sub balonașul sondei de IOT</w:t>
            </w: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Discuție despre complicațiile care pot apărea pe parcursul montării și menținerii sondei Blakemore cât și pe parcursul tranportului </w:t>
            </w: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5B29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A6C57" w:rsidRDefault="005A6C57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A6C57" w:rsidRDefault="005A6C57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Pr="00A04EAE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CDA" w:rsidRPr="00B307A3" w:rsidTr="00300296">
        <w:trPr>
          <w:gridBefore w:val="1"/>
          <w:wBefore w:w="10" w:type="dxa"/>
          <w:cantSplit/>
          <w:trHeight w:val="6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Setarea</w:t>
            </w:r>
          </w:p>
          <w:p w:rsidR="001E0CDA" w:rsidRPr="00A71175" w:rsidRDefault="00180FCC" w:rsidP="00180FC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E0CDA" w:rsidRDefault="00180FCC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1E0CDA" w:rsidRPr="00B307A3" w:rsidRDefault="00180FCC" w:rsidP="00180FCC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E0CDA" w:rsidRPr="00B307A3" w:rsidRDefault="000459B8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Me</w:t>
            </w:r>
            <w:r w:rsidR="001E0CDA" w:rsidRPr="00DC6856">
              <w:rPr>
                <w:rFonts w:ascii="Tahoma" w:hAnsi="Tahoma" w:cs="Tahoma"/>
                <w:b/>
                <w:sz w:val="22"/>
                <w:szCs w:val="20"/>
              </w:rPr>
              <w:t>sa</w:t>
            </w:r>
            <w:r>
              <w:rPr>
                <w:rFonts w:ascii="Tahoma" w:hAnsi="Tahoma" w:cs="Tahoma"/>
                <w:b/>
                <w:sz w:val="22"/>
                <w:szCs w:val="20"/>
              </w:rPr>
              <w:t>je</w:t>
            </w:r>
          </w:p>
        </w:tc>
      </w:tr>
      <w:tr w:rsidR="001E0CDA" w:rsidRPr="000459B8" w:rsidTr="00300296">
        <w:trPr>
          <w:gridBefore w:val="1"/>
          <w:wBefore w:w="10" w:type="dxa"/>
          <w:cantSplit/>
          <w:trHeight w:val="359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80FCC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="001E0CDA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  <w:r w:rsidR="001E0CDA" w:rsidRPr="00A71175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1E0CDA" w:rsidRDefault="001E0CDA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E0CDA" w:rsidRDefault="00180FCC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1E0CDA">
              <w:rPr>
                <w:rFonts w:ascii="Tahoma" w:hAnsi="Tahoma" w:cs="Tahoma"/>
                <w:sz w:val="20"/>
                <w:szCs w:val="20"/>
              </w:rPr>
              <w:t>A :</w:t>
            </w:r>
            <w:r w:rsidR="00F67FE1">
              <w:rPr>
                <w:rFonts w:ascii="Tahoma" w:hAnsi="Tahoma" w:cs="Tahoma"/>
                <w:sz w:val="20"/>
                <w:szCs w:val="20"/>
              </w:rPr>
              <w:t>---</w:t>
            </w:r>
          </w:p>
          <w:p w:rsidR="001E0CDA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 :</w:t>
            </w:r>
            <w:r w:rsidR="00F67FE1"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1E0CDA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:</w:t>
            </w:r>
            <w:r w:rsidR="00F67FE1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1E0CDA" w:rsidRPr="00A71175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 w:rsidR="00F67FE1">
              <w:rPr>
                <w:rFonts w:ascii="Tahoma" w:hAnsi="Tahoma" w:cs="Tahoma"/>
                <w:sz w:val="20"/>
                <w:szCs w:val="20"/>
              </w:rPr>
              <w:t xml:space="preserve"> --- </w:t>
            </w:r>
          </w:p>
          <w:p w:rsidR="001E0CDA" w:rsidRDefault="001E0CDA" w:rsidP="003A4D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DA" w:rsidRPr="009B3D42" w:rsidRDefault="00180FCC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EK</w:t>
            </w:r>
            <w:r w:rsidR="001E0CDA"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G : </w:t>
            </w:r>
            <w:r w:rsidR="00BC5CEE" w:rsidRPr="009B3D42">
              <w:rPr>
                <w:rFonts w:ascii="Tahoma" w:hAnsi="Tahoma" w:cs="Tahoma"/>
                <w:sz w:val="20"/>
                <w:szCs w:val="20"/>
                <w:lang w:val="en-GB"/>
              </w:rPr>
              <w:t>ritm sinusal</w:t>
            </w:r>
          </w:p>
          <w:p w:rsidR="001E0CDA" w:rsidRPr="009B3D42" w:rsidRDefault="001E0CDA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80FCC" w:rsidRPr="000459B8" w:rsidRDefault="00180FCC" w:rsidP="00180FCC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r w:rsidRPr="000459B8">
              <w:rPr>
                <w:rFonts w:ascii="Tahoma" w:hAnsi="Tahoma" w:cs="Tahoma"/>
                <w:b/>
                <w:sz w:val="22"/>
                <w:szCs w:val="20"/>
                <w:lang w:val="en-US"/>
              </w:rPr>
              <w:t>Semne clinice :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-ochi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-pupile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-auscultație pulmonară</w:t>
            </w:r>
          </w:p>
          <w:p w:rsidR="001E0CDA" w:rsidRPr="00180FCC" w:rsidRDefault="001E0CDA" w:rsidP="00180F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E0CD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84F55" w:rsidRDefault="00F67FE1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Fără răspuns neurologic</w:t>
            </w:r>
          </w:p>
          <w:p w:rsidR="00F67FE1" w:rsidRDefault="00F67FE1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GCS 3 pct</w:t>
            </w:r>
          </w:p>
          <w:p w:rsidR="00F67FE1" w:rsidRDefault="00F67FE1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Tegumente palide cu tentă cianotică, reci</w:t>
            </w:r>
          </w:p>
          <w:p w:rsidR="00F67FE1" w:rsidRDefault="00F67FE1" w:rsidP="00F67FE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absența pulsului central sau periferic 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813" w:rsidRDefault="003D3813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3D3813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-V</w:t>
            </w:r>
            <w:r w:rsidR="00611ED9">
              <w:rPr>
                <w:rFonts w:ascii="Tahoma" w:hAnsi="Tahoma" w:cs="Tahoma"/>
                <w:sz w:val="20"/>
                <w:szCs w:val="20"/>
              </w:rPr>
              <w:t xml:space="preserve">entialtorul începe să dea alarme de presiune ridicată și de minut volum mic. </w:t>
            </w:r>
          </w:p>
          <w:p w:rsidR="00102567" w:rsidRDefault="00102567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Recunoașterea SCR prin ritm de AEP</w:t>
            </w:r>
            <w:r w:rsidR="00143C76">
              <w:rPr>
                <w:rFonts w:ascii="Tahoma" w:hAnsi="Tahoma" w:cs="Tahoma"/>
                <w:sz w:val="20"/>
                <w:szCs w:val="20"/>
              </w:rPr>
              <w:t>, aducerea defibrilatorului</w:t>
            </w:r>
          </w:p>
          <w:p w:rsidR="00143C76" w:rsidRDefault="00143C76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Monitorizare rapidă și cu patch-uri de defibrilare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Începerea manoperelor de resuscitare 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Compresiuni toracice 100-120 / minut, ventilații cu FiO2 100% 10 / minut. 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Administrare de Adrenalină 1 mg la 3-5 minute cu prima doză administrată după diagnosticul SCR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Cauza SCR : obstrucția căilor aeriene prin migrarea balonașului sondei Blakemore-Sengstaken cu comprimarea secundară a căilor aeriene și hipoxemie severă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Pr="009B3D42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- Remediere : tăierea sondei cu o foarfecă. </w:t>
            </w:r>
          </w:p>
          <w:p w:rsidR="00F67FE1" w:rsidRPr="009B3D42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După ce se taie sonda Blakemore, pacientul își reia rapid circ</w:t>
            </w:r>
            <w:r w:rsidR="00143C76">
              <w:rPr>
                <w:rFonts w:ascii="Tahoma" w:hAnsi="Tahoma" w:cs="Tahoma"/>
                <w:sz w:val="20"/>
                <w:szCs w:val="20"/>
              </w:rPr>
              <w:t xml:space="preserve">ulația spontană, se recolorează, valorile parametrilor de oxigenare cresc </w:t>
            </w:r>
          </w:p>
          <w:p w:rsidR="00143C76" w:rsidRDefault="00143C76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43C76" w:rsidRDefault="00143C76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se transportă de urgență la endoscopie </w:t>
            </w: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43C76" w:rsidRPr="00B307A3" w:rsidRDefault="00143C76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Final de scenariu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ED9" w:rsidRDefault="00611ED9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3813" w:rsidRDefault="003D3813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Discuție despre complicațiile sondei Blakemore-Sengstaken </w:t>
            </w:r>
          </w:p>
          <w:p w:rsidR="003D3813" w:rsidRDefault="003D3813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Posibilități de remediere ale complicațiilor</w:t>
            </w:r>
          </w:p>
          <w:p w:rsidR="003D3813" w:rsidRDefault="003D3813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67FE1">
              <w:rPr>
                <w:rFonts w:ascii="Tahoma" w:hAnsi="Tahoma" w:cs="Tahoma"/>
                <w:sz w:val="20"/>
                <w:szCs w:val="20"/>
              </w:rPr>
              <w:t xml:space="preserve">Discuție despre cauzele potențial reversibile ale SCR : cei 4 H și 4 T. </w:t>
            </w:r>
          </w:p>
          <w:p w:rsidR="00F67FE1" w:rsidRPr="009B3D42" w:rsidRDefault="00F67FE1" w:rsidP="003A4DE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- </w:t>
            </w:r>
            <w:r w:rsidR="00143C76"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Discuție despre continuarea terapiei șocului hemoragic și despre continuarea pașilor înspre obținerea hemostazei endoscopice </w:t>
            </w:r>
          </w:p>
        </w:tc>
      </w:tr>
    </w:tbl>
    <w:p w:rsidR="00611ED9" w:rsidRPr="009B3D42" w:rsidRDefault="00611ED9">
      <w:pPr>
        <w:rPr>
          <w:b/>
          <w:sz w:val="28"/>
          <w:szCs w:val="28"/>
          <w:lang w:val="en-GB"/>
        </w:rPr>
      </w:pPr>
      <w:r w:rsidRPr="009B3D42">
        <w:rPr>
          <w:b/>
          <w:sz w:val="28"/>
          <w:szCs w:val="28"/>
          <w:lang w:val="en-GB"/>
        </w:rPr>
        <w:br w:type="page"/>
      </w:r>
    </w:p>
    <w:tbl>
      <w:tblPr>
        <w:tblW w:w="153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6"/>
        <w:gridCol w:w="2869"/>
        <w:gridCol w:w="6383"/>
        <w:gridCol w:w="4114"/>
      </w:tblGrid>
      <w:tr w:rsidR="00611ED9" w:rsidRPr="00B307A3" w:rsidTr="00611ED9">
        <w:trPr>
          <w:cantSplit/>
          <w:trHeight w:val="651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Setarea</w:t>
            </w:r>
          </w:p>
          <w:p w:rsidR="00611ED9" w:rsidRPr="00A71175" w:rsidRDefault="00180FCC" w:rsidP="00180FC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611ED9" w:rsidRDefault="00180FCC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80FCC" w:rsidRPr="00D35EA9" w:rsidRDefault="00180FCC" w:rsidP="00180FCC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611ED9" w:rsidRPr="00B307A3" w:rsidRDefault="00180FCC" w:rsidP="00180FCC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611ED9" w:rsidRPr="00B307A3" w:rsidRDefault="00611ED9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C6856"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180FCC">
              <w:rPr>
                <w:rFonts w:ascii="Tahoma" w:hAnsi="Tahoma" w:cs="Tahoma"/>
                <w:b/>
                <w:sz w:val="22"/>
                <w:szCs w:val="20"/>
              </w:rPr>
              <w:t>aje</w:t>
            </w:r>
          </w:p>
        </w:tc>
      </w:tr>
      <w:tr w:rsidR="00611ED9" w:rsidRPr="00B307A3" w:rsidTr="00611ED9">
        <w:trPr>
          <w:cantSplit/>
          <w:trHeight w:val="359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ED9" w:rsidRDefault="00180FCC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Etapa </w:t>
            </w:r>
            <w:r w:rsidR="00611ED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611ED9" w:rsidRPr="00A71175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611ED9" w:rsidRDefault="00611ED9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1ED9" w:rsidRDefault="00180FCC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611ED9">
              <w:rPr>
                <w:rFonts w:ascii="Tahoma" w:hAnsi="Tahoma" w:cs="Tahoma"/>
                <w:sz w:val="20"/>
                <w:szCs w:val="20"/>
              </w:rPr>
              <w:t>A : 0</w:t>
            </w:r>
          </w:p>
          <w:p w:rsidR="00611ED9" w:rsidRDefault="00611ED9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FC : 50 </w:t>
            </w:r>
          </w:p>
          <w:p w:rsidR="00611ED9" w:rsidRDefault="00611ED9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: 0</w:t>
            </w:r>
          </w:p>
          <w:p w:rsidR="00611ED9" w:rsidRPr="00A71175" w:rsidRDefault="00611ED9" w:rsidP="003A4DE3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nu înregistrează</w:t>
            </w:r>
          </w:p>
          <w:p w:rsidR="00611ED9" w:rsidRDefault="00611ED9" w:rsidP="003A4D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1ED9" w:rsidRPr="009B3D42" w:rsidRDefault="00180FCC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EK</w:t>
            </w:r>
            <w:r w:rsidR="00611ED9"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G : </w:t>
            </w:r>
          </w:p>
          <w:p w:rsidR="00611ED9" w:rsidRPr="009B3D42" w:rsidRDefault="00611ED9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0"/>
                <w:szCs w:val="20"/>
                <w:lang w:val="en-GB"/>
              </w:rPr>
              <w:t xml:space="preserve">- Ritm sinusal </w:t>
            </w:r>
          </w:p>
          <w:p w:rsidR="00611ED9" w:rsidRPr="009B3D42" w:rsidRDefault="00611ED9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80FCC" w:rsidRPr="000459B8" w:rsidRDefault="00180FCC" w:rsidP="00180FCC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r w:rsidRPr="000459B8">
              <w:rPr>
                <w:rFonts w:ascii="Tahoma" w:hAnsi="Tahoma" w:cs="Tahoma"/>
                <w:b/>
                <w:sz w:val="22"/>
                <w:szCs w:val="20"/>
                <w:lang w:val="en-US"/>
              </w:rPr>
              <w:t>Semne clinice :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-ochi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-pupile</w:t>
            </w:r>
          </w:p>
          <w:p w:rsidR="00180FCC" w:rsidRPr="00D35EA9" w:rsidRDefault="00180FCC" w:rsidP="00180FCC">
            <w:pPr>
              <w:rPr>
                <w:rFonts w:ascii="Tahoma" w:hAnsi="Tahoma" w:cs="Tahoma"/>
                <w:sz w:val="22"/>
                <w:szCs w:val="20"/>
              </w:rPr>
            </w:pPr>
            <w:r w:rsidRPr="00D35EA9">
              <w:rPr>
                <w:rFonts w:ascii="Tahoma" w:hAnsi="Tahoma" w:cs="Tahoma"/>
                <w:sz w:val="22"/>
                <w:szCs w:val="20"/>
              </w:rPr>
              <w:t>-auscultație pulmonară</w:t>
            </w:r>
          </w:p>
          <w:p w:rsidR="00611ED9" w:rsidRPr="00180FCC" w:rsidRDefault="00180FCC" w:rsidP="00180FC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11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ED9" w:rsidRPr="009B3D42" w:rsidRDefault="00611ED9" w:rsidP="003A4DE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2050C" w:rsidRPr="009B3D42" w:rsidRDefault="0032050C" w:rsidP="003A4DE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B3D42">
              <w:rPr>
                <w:rFonts w:ascii="Tahoma" w:hAnsi="Tahoma" w:cs="Tahoma"/>
                <w:sz w:val="20"/>
                <w:szCs w:val="20"/>
                <w:lang w:val="en-GB"/>
              </w:rPr>
              <w:t>- Stop cardio respirator prin activitate electrică fără puls</w:t>
            </w:r>
          </w:p>
          <w:p w:rsidR="0032050C" w:rsidRPr="009B3D42" w:rsidRDefault="0032050C" w:rsidP="003A4DE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2050C" w:rsidRDefault="0032050C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Lipsa pulsului central </w:t>
            </w:r>
          </w:p>
          <w:p w:rsidR="0032050C" w:rsidRDefault="0032050C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2050C" w:rsidRDefault="0032050C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Silențiu respirator.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ED9" w:rsidRDefault="00611ED9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2050C" w:rsidRDefault="0032050C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Începerea manoperelor de resuscitare </w:t>
            </w:r>
            <w:r w:rsidR="007B1FBF">
              <w:rPr>
                <w:rFonts w:ascii="Tahoma" w:hAnsi="Tahoma" w:cs="Tahoma"/>
                <w:sz w:val="20"/>
                <w:szCs w:val="20"/>
              </w:rPr>
              <w:t>conform protocolului ALS - 2015</w:t>
            </w:r>
          </w:p>
          <w:p w:rsidR="00FD4F34" w:rsidRDefault="00FD4F34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Monitorizarea prin intermediul defibrilatorului folosind patch-uri </w:t>
            </w:r>
          </w:p>
          <w:p w:rsidR="0032050C" w:rsidRDefault="0032050C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Compresiuni toracice și ventilații 30 :2</w:t>
            </w:r>
          </w:p>
          <w:p w:rsidR="0032050C" w:rsidRDefault="00740EA8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050C">
              <w:rPr>
                <w:rFonts w:ascii="Tahoma" w:hAnsi="Tahoma" w:cs="Tahoma"/>
                <w:sz w:val="20"/>
                <w:szCs w:val="20"/>
              </w:rPr>
              <w:t>Administrarea de 1 m</w:t>
            </w:r>
            <w:r w:rsidR="00DC6783">
              <w:rPr>
                <w:rFonts w:ascii="Tahoma" w:hAnsi="Tahoma" w:cs="Tahoma"/>
                <w:sz w:val="20"/>
                <w:szCs w:val="20"/>
              </w:rPr>
              <w:t>g iv de Adrenalină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3-5 minute</w:t>
            </w:r>
          </w:p>
          <w:p w:rsidR="00FD4F34" w:rsidRDefault="00FD4F34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Imposibilitate de ventilație pe mască și balon, drept urmare participanții sunt nevoiți să IOT, după IOT - compresiuni toracice 100-120/min , ventilații 10/min</w:t>
            </w:r>
          </w:p>
          <w:p w:rsidR="001C0CE6" w:rsidRDefault="00740EA8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Re-evaluarea ritmului cardiac la fiecare 2 minute </w:t>
            </w:r>
          </w:p>
          <w:p w:rsidR="00F27C5F" w:rsidRDefault="00F27C5F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Hemoragia continuă să fie mare</w:t>
            </w:r>
          </w:p>
          <w:p w:rsidR="008C7A3A" w:rsidRDefault="008C7A3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Participanții sunt ghidați să monteze sonda Blakemore-Sengstaken</w:t>
            </w:r>
          </w:p>
          <w:p w:rsidR="008C7A3A" w:rsidRDefault="008C7A3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După câteva minute de după montare și administrare de sânge, suport vasoactiv și medicație hemostatică, pacientul își reia circulația spontană : AV : 90-100 bpm, TA : 100/60, fără respirații spontane, GCS 3 pct</w:t>
            </w:r>
          </w:p>
          <w:p w:rsidR="008C7A3A" w:rsidRDefault="008C7A3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Se pregătește pacientul de transport către serviciul de endoscopie</w:t>
            </w:r>
          </w:p>
          <w:p w:rsidR="008C7A3A" w:rsidRDefault="008C7A3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A3A" w:rsidRDefault="008C7A3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Sfârșitul scenariului. </w:t>
            </w:r>
          </w:p>
          <w:p w:rsidR="00FD4F34" w:rsidRPr="001C0CE6" w:rsidRDefault="00FD4F34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ED9" w:rsidRDefault="00611ED9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11ED9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Evidențierea faptului că dacă ar fi fost abordată mai rapid calea aeriană pacientul probabil nu ar fi intrat în SCR</w:t>
            </w: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Importanța obținerii unei hemostaze cât mai rapide </w:t>
            </w: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Importanța corectării hipovolemiei prin transfuzie de sânge cât mai precoce </w:t>
            </w: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Medicația vasoactivă, hemostatică </w:t>
            </w:r>
          </w:p>
          <w:p w:rsidR="008C7A3A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A3A" w:rsidRPr="00B307A3" w:rsidRDefault="008C7A3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ED9" w:rsidRPr="00B307A3" w:rsidTr="003A4DE3">
        <w:trPr>
          <w:cantSplit/>
          <w:trHeight w:val="645"/>
        </w:trPr>
        <w:tc>
          <w:tcPr>
            <w:tcW w:w="15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ED9" w:rsidRDefault="00180FCC" w:rsidP="00180FC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 de finalizare a scenariului</w:t>
            </w:r>
            <w:r w:rsidRPr="00971FFC">
              <w:rPr>
                <w:rFonts w:ascii="Tahoma" w:eastAsia="Tahoma" w:hAnsi="Tahoma" w:cs="Tahoma"/>
                <w:b/>
                <w:sz w:val="20"/>
                <w:szCs w:val="20"/>
              </w:rPr>
              <w:t> :</w:t>
            </w:r>
          </w:p>
        </w:tc>
      </w:tr>
    </w:tbl>
    <w:p w:rsidR="00611ED9" w:rsidRDefault="00611ED9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611ED9" w:rsidRDefault="00611ED9">
      <w:pPr>
        <w:rPr>
          <w:b/>
          <w:sz w:val="28"/>
          <w:szCs w:val="28"/>
        </w:rPr>
      </w:pPr>
    </w:p>
    <w:p w:rsidR="00611ED9" w:rsidRDefault="00611ED9">
      <w:pPr>
        <w:rPr>
          <w:b/>
          <w:sz w:val="28"/>
          <w:szCs w:val="28"/>
        </w:rPr>
      </w:pPr>
    </w:p>
    <w:p w:rsidR="00C47D52" w:rsidRPr="00346A43" w:rsidRDefault="00290A63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EVALUAREA SCENARIULUI</w:t>
      </w:r>
      <w:r w:rsidRPr="00346A43">
        <w:rPr>
          <w:b/>
          <w:sz w:val="28"/>
          <w:szCs w:val="28"/>
        </w:rPr>
        <w:t> </w:t>
      </w:r>
    </w:p>
    <w:p w:rsidR="007810D6" w:rsidRPr="007810D6" w:rsidRDefault="007810D6">
      <w:pPr>
        <w:rPr>
          <w:b/>
        </w:rPr>
      </w:pPr>
    </w:p>
    <w:p w:rsidR="00290A63" w:rsidRPr="007810D6" w:rsidRDefault="00290A63" w:rsidP="00290A63">
      <w:pPr>
        <w:rPr>
          <w:b/>
        </w:rPr>
      </w:pPr>
      <w:r>
        <w:rPr>
          <w:b/>
        </w:rPr>
        <w:t>ASPECTE POZITIVE</w:t>
      </w:r>
      <w:r w:rsidRPr="007810D6">
        <w:rPr>
          <w:b/>
        </w:rPr>
        <w:t> :</w:t>
      </w:r>
    </w:p>
    <w:p w:rsidR="007810D6" w:rsidRPr="007810D6" w:rsidRDefault="007810D6">
      <w:pPr>
        <w:rPr>
          <w:b/>
        </w:rPr>
      </w:pPr>
    </w:p>
    <w:p w:rsidR="007810D6" w:rsidRPr="007810D6" w:rsidRDefault="00B75D40">
      <w:pPr>
        <w:rPr>
          <w:b/>
        </w:rPr>
      </w:pPr>
      <w:r>
        <w:rPr>
          <w:b/>
        </w:rPr>
        <w:tab/>
      </w:r>
    </w:p>
    <w:p w:rsidR="00290A63" w:rsidRPr="007810D6" w:rsidRDefault="00290A63" w:rsidP="00290A63">
      <w:pPr>
        <w:rPr>
          <w:b/>
        </w:rPr>
      </w:pPr>
      <w:r>
        <w:rPr>
          <w:b/>
        </w:rPr>
        <w:t>ASPECTE DE ÎMBUNĂTĂȚIT</w:t>
      </w:r>
      <w:r w:rsidRPr="007810D6">
        <w:rPr>
          <w:b/>
        </w:rPr>
        <w:t> :</w:t>
      </w:r>
    </w:p>
    <w:p w:rsidR="00290A63" w:rsidRPr="007810D6" w:rsidRDefault="00290A63" w:rsidP="00290A63">
      <w:pPr>
        <w:rPr>
          <w:b/>
        </w:rPr>
      </w:pPr>
    </w:p>
    <w:p w:rsidR="007810D6" w:rsidRPr="007810D6" w:rsidRDefault="007810D6">
      <w:pPr>
        <w:rPr>
          <w:b/>
        </w:rPr>
      </w:pPr>
    </w:p>
    <w:p w:rsidR="007810D6" w:rsidRPr="007810D6" w:rsidRDefault="00290A63">
      <w:pPr>
        <w:rPr>
          <w:b/>
        </w:rPr>
      </w:pPr>
      <w:r>
        <w:rPr>
          <w:b/>
        </w:rPr>
        <w:t>REALISM</w:t>
      </w:r>
      <w:r w:rsidR="007810D6" w:rsidRPr="007810D6">
        <w:rPr>
          <w:b/>
        </w:rPr>
        <w:t> :</w:t>
      </w:r>
    </w:p>
    <w:p w:rsidR="007810D6" w:rsidRPr="007810D6" w:rsidRDefault="007810D6">
      <w:pPr>
        <w:rPr>
          <w:b/>
        </w:rPr>
      </w:pPr>
    </w:p>
    <w:p w:rsidR="00290A63" w:rsidRPr="00B75D40" w:rsidRDefault="00290A63" w:rsidP="00290A63">
      <w:pPr>
        <w:rPr>
          <w:b/>
        </w:rPr>
      </w:pPr>
      <w:r>
        <w:rPr>
          <w:b/>
        </w:rPr>
        <w:t>PROTOCOALE UTILIZATE</w:t>
      </w:r>
      <w:r w:rsidRPr="00B75D40">
        <w:rPr>
          <w:b/>
        </w:rPr>
        <w:t> :</w:t>
      </w:r>
    </w:p>
    <w:p w:rsidR="007810D6" w:rsidRPr="00B75D40" w:rsidRDefault="007810D6">
      <w:pPr>
        <w:rPr>
          <w:b/>
        </w:rPr>
      </w:pPr>
    </w:p>
    <w:p w:rsidR="007810D6" w:rsidRPr="00B75D40" w:rsidRDefault="007810D6">
      <w:pPr>
        <w:rPr>
          <w:b/>
        </w:rPr>
      </w:pPr>
    </w:p>
    <w:p w:rsidR="00290A63" w:rsidRDefault="00290A63" w:rsidP="00290A63">
      <w:pPr>
        <w:rPr>
          <w:b/>
        </w:rPr>
      </w:pPr>
      <w:r>
        <w:rPr>
          <w:b/>
        </w:rPr>
        <w:t>PROTOCOALE DE  IMPLEMENTAT</w:t>
      </w:r>
      <w:r w:rsidRPr="00B75D40">
        <w:rPr>
          <w:b/>
        </w:rPr>
        <w:t> :</w:t>
      </w:r>
    </w:p>
    <w:p w:rsidR="001C0CE6" w:rsidRDefault="001C0CE6">
      <w:pPr>
        <w:rPr>
          <w:b/>
        </w:rPr>
      </w:pPr>
      <w:r>
        <w:rPr>
          <w:b/>
        </w:rPr>
        <w:br w:type="page"/>
      </w:r>
    </w:p>
    <w:p w:rsidR="00124212" w:rsidRPr="00346A43" w:rsidRDefault="00006E0B" w:rsidP="0012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ORGANIGRAMA</w:t>
      </w:r>
      <w:r w:rsidR="00326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SCENARIULUI</w:t>
      </w:r>
      <w:r w:rsidR="00124212" w:rsidRPr="00346A43">
        <w:rPr>
          <w:b/>
          <w:sz w:val="28"/>
          <w:szCs w:val="28"/>
        </w:rPr>
        <w:t> :</w:t>
      </w:r>
    </w:p>
    <w:p w:rsidR="00C47D52" w:rsidRPr="00B75D40" w:rsidRDefault="00AF6A27">
      <w:pPr>
        <w:rPr>
          <w:b/>
        </w:rPr>
      </w:pPr>
      <w:r>
        <w:rPr>
          <w:b/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360045</wp:posOffset>
                </wp:positionV>
                <wp:extent cx="3119120" cy="4091305"/>
                <wp:effectExtent l="12700" t="10795" r="11430" b="12700"/>
                <wp:wrapThrough wrapText="bothSides">
                  <wp:wrapPolygon edited="0">
                    <wp:start x="7199" y="-50"/>
                    <wp:lineTo x="7199" y="1757"/>
                    <wp:lineTo x="9578" y="2360"/>
                    <wp:lineTo x="10303" y="2360"/>
                    <wp:lineTo x="10303" y="4771"/>
                    <wp:lineTo x="7863" y="5123"/>
                    <wp:lineTo x="7199" y="5273"/>
                    <wp:lineTo x="7199" y="7134"/>
                    <wp:lineTo x="7396" y="7184"/>
                    <wp:lineTo x="10835" y="7184"/>
                    <wp:lineTo x="10369" y="7587"/>
                    <wp:lineTo x="10171" y="9042"/>
                    <wp:lineTo x="10435" y="9394"/>
                    <wp:lineTo x="10835" y="9595"/>
                    <wp:lineTo x="4560" y="9997"/>
                    <wp:lineTo x="4028" y="10098"/>
                    <wp:lineTo x="4028" y="12005"/>
                    <wp:lineTo x="10835" y="12005"/>
                    <wp:lineTo x="4494" y="14416"/>
                    <wp:lineTo x="3566" y="14567"/>
                    <wp:lineTo x="3632" y="14868"/>
                    <wp:lineTo x="10835" y="15220"/>
                    <wp:lineTo x="-66" y="15371"/>
                    <wp:lineTo x="-66" y="17279"/>
                    <wp:lineTo x="2379" y="17631"/>
                    <wp:lineTo x="2181" y="19039"/>
                    <wp:lineTo x="2577" y="19139"/>
                    <wp:lineTo x="10835" y="19240"/>
                    <wp:lineTo x="-66" y="19739"/>
                    <wp:lineTo x="-66" y="21600"/>
                    <wp:lineTo x="5945" y="21600"/>
                    <wp:lineTo x="5945" y="20044"/>
                    <wp:lineTo x="10765" y="19240"/>
                    <wp:lineTo x="2709" y="18435"/>
                    <wp:lineTo x="2709" y="17631"/>
                    <wp:lineTo x="12814" y="17631"/>
                    <wp:lineTo x="21666" y="17279"/>
                    <wp:lineTo x="21666" y="15371"/>
                    <wp:lineTo x="10835" y="15220"/>
                    <wp:lineTo x="17968" y="14868"/>
                    <wp:lineTo x="18100" y="14516"/>
                    <wp:lineTo x="16908" y="14416"/>
                    <wp:lineTo x="12022" y="12810"/>
                    <wp:lineTo x="10835" y="12005"/>
                    <wp:lineTo x="16644" y="12005"/>
                    <wp:lineTo x="17106" y="11955"/>
                    <wp:lineTo x="17106" y="10098"/>
                    <wp:lineTo x="15787" y="9947"/>
                    <wp:lineTo x="10901" y="9595"/>
                    <wp:lineTo x="10835" y="7184"/>
                    <wp:lineTo x="13144" y="7184"/>
                    <wp:lineTo x="13474" y="7084"/>
                    <wp:lineTo x="13474" y="5324"/>
                    <wp:lineTo x="13144" y="5223"/>
                    <wp:lineTo x="10633" y="4771"/>
                    <wp:lineTo x="10633" y="2360"/>
                    <wp:lineTo x="11297" y="2360"/>
                    <wp:lineTo x="13342" y="1757"/>
                    <wp:lineTo x="13342" y="-50"/>
                    <wp:lineTo x="7199" y="-50"/>
                  </wp:wrapPolygon>
                </wp:wrapThrough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4091305"/>
                          <a:chOff x="0" y="0"/>
                          <a:chExt cx="3119358" cy="409160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07" y="0"/>
                            <a:ext cx="838200" cy="3371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11BD" w:rsidRPr="00124212" w:rsidRDefault="00006E0B" w:rsidP="00F811BD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Etapa</w:t>
                              </w:r>
                              <w:r w:rsidR="00F811BD" w:rsidRPr="00124212">
                                <w:rPr>
                                  <w:b/>
                                  <w:sz w:val="28"/>
                                  <w:lang w:val="ro-RO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516828" y="419548"/>
                            <a:ext cx="0" cy="5708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07" y="1011218"/>
                            <a:ext cx="838200" cy="3371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006E0B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Etapa</w:t>
                              </w:r>
                              <w:r w:rsidR="00326579">
                                <w:rPr>
                                  <w:b/>
                                  <w:sz w:val="28"/>
                                  <w:lang w:val="ro-RO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1516828" y="1441524"/>
                            <a:ext cx="0" cy="3428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3185" y="1925618"/>
                            <a:ext cx="1821180" cy="3371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326579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IOT</w:t>
                              </w:r>
                              <w:r w:rsidR="00143C76">
                                <w:rPr>
                                  <w:b/>
                                  <w:sz w:val="28"/>
                                  <w:lang w:val="ro-RO"/>
                                </w:rPr>
                                <w:t>+ Blakemore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882" y="2355924"/>
                            <a:ext cx="914294" cy="4571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527585" y="2355924"/>
                            <a:ext cx="1066676" cy="4571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6080"/>
                            <a:ext cx="838737" cy="3377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326579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E</w:t>
                              </w:r>
                              <w:r w:rsidR="00006E0B">
                                <w:rPr>
                                  <w:b/>
                                  <w:sz w:val="28"/>
                                  <w:lang w:val="ro-RO"/>
                                </w:rPr>
                                <w:t>tapa</w:t>
                              </w:r>
                              <w:r w:rsidR="00FD4F34">
                                <w:rPr>
                                  <w:b/>
                                  <w:sz w:val="28"/>
                                  <w:lang w:val="ro-RO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621" y="2926080"/>
                            <a:ext cx="838737" cy="3377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326579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E</w:t>
                              </w:r>
                              <w:r w:rsidR="00006E0B">
                                <w:rPr>
                                  <w:b/>
                                  <w:sz w:val="28"/>
                                  <w:lang w:val="ro-RO"/>
                                </w:rPr>
                                <w:t>tapa</w:t>
                              </w:r>
                              <w:r w:rsidR="00FD4F34">
                                <w:rPr>
                                  <w:b/>
                                  <w:sz w:val="28"/>
                                  <w:lang w:val="ro-RO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2578" y="2355924"/>
                            <a:ext cx="533973" cy="45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006E0B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65468" y="2366682"/>
                            <a:ext cx="533973" cy="45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79" w:rsidRPr="00124212" w:rsidRDefault="00006E0B" w:rsidP="00326579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54418"/>
                            <a:ext cx="838200" cy="3371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4F34" w:rsidRPr="00124212" w:rsidRDefault="00006E0B" w:rsidP="00FD4F34">
                              <w:pPr>
                                <w:jc w:val="center"/>
                                <w:rPr>
                                  <w:b/>
                                  <w:sz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ro-RO"/>
                                </w:rPr>
                                <w:t>Etapa</w:t>
                              </w:r>
                              <w:r w:rsidR="00FD4F34">
                                <w:rPr>
                                  <w:b/>
                                  <w:sz w:val="28"/>
                                  <w:lang w:val="ro-RO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Arrow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376517" y="3291840"/>
                            <a:ext cx="0" cy="3422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06.15pt;margin-top:28.35pt;width:245.6pt;height:322.15pt;z-index:251700224" coordsize="31193,4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650;width:8382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xj8IA&#10;AADaAAAADwAAAGRycy9kb3ducmV2LnhtbESPQYvCMBSE74L/ITxhbzatLMtuNYooYj140FW8Pppn&#10;W21eShO1/vuNsOBxmJlvmMmsM7W4U+sqywqSKAZBnFtdcaHg8LsafoNwHlljbZkUPMnBbNrvTTDV&#10;9sE7uu99IQKEXYoKSu+bVEqXl2TQRbYhDt7ZtgZ9kG0hdYuPADe1HMXxlzRYcVgosaFFSfl1fzMK&#10;LqvL6Wd7S1AvzXqXHEeZrDaZUh+Dbj4G4anz7/B/O9MKPuF1Jdw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XGPwgAAANoAAAAPAAAAAAAAAAAAAAAAAJgCAABkcnMvZG93&#10;bnJldi54bWxQSwUGAAAAAAQABAD1AAAAhwMAAAAA&#10;" filled="f" strokecolor="black [3213]" strokeweight="1.5pt">
                  <v:textbox>
                    <w:txbxContent>
                      <w:p w:rsidR="00F811BD" w:rsidRPr="00124212" w:rsidRDefault="00006E0B" w:rsidP="00F811BD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Etapa</w:t>
                        </w:r>
                        <w:r w:rsidR="00F811BD" w:rsidRPr="00124212">
                          <w:rPr>
                            <w:b/>
                            <w:sz w:val="28"/>
                            <w:lang w:val="ro-RO"/>
                          </w:rPr>
                          <w:t xml:space="preserve">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5168;top:4195;width:0;height:5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VeccAAADaAAAADwAAAGRycy9kb3ducmV2LnhtbESPW2vCQBSE3wv+h+UIfZG66cVSoqtU&#10;wQt4Qa2Cj4fsMQlmz6bZVVN/fbcg9HGYmW+Y3qA2hbhQ5XLLCp7bEQjixOqcUwW7r/HTBwjnkTUW&#10;lknBDzkY9BsPPYy1vfKGLlufigBhF6OCzPsyltIlGRl0bVsSB+9oK4M+yCqVusJrgJtCvkTRuzSY&#10;c1jIsKRRRslpezYKvve343w6fM3NZHzYF2+z1mK9XCn12Kw/uyA81f4/fG/PtIIO/F0JN0D2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t9V5xwAAANoAAAAPAAAAAAAA&#10;AAAAAAAAAKECAABkcnMvZG93bnJldi54bWxQSwUGAAAAAAQABAD5AAAAlQMAAAAA&#10;" strokecolor="#4f81bd [3204]" strokeweight="2pt">
                  <v:stroke endarrow="block"/>
                  <v:shadow on="t" opacity="24903f" origin=",.5" offset="0,.55556mm"/>
                </v:shape>
                <v:shape id="Text Box 5" o:spid="_x0000_s1029" type="#_x0000_t202" style="position:absolute;left:10650;top:10112;width:838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KY8QA&#10;AADaAAAADwAAAGRycy9kb3ducmV2LnhtbESPzWrDMBCE74W8g9hAbo1sH0LqRjalIcQ55JCkpdfF&#10;2vqn1spYsuO+fVUo9DjMzDfMLp9NJyYaXGNZQbyOQBCXVjdcKXi7HR63IJxH1thZJgXf5CDPFg87&#10;TLW984Wmq69EgLBLUUHtfZ9K6cqaDLq17YmD92kHgz7IoZJ6wHuAm04mUbSRBhsOCzX29FpT+XUd&#10;jYL20H48nccY9d4cL/F7UsjmVCi1Ws4vzyA8zf4//NcutIIN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SmPEAAAA2gAAAA8AAAAAAAAAAAAAAAAAmAIAAGRycy9k&#10;b3ducmV2LnhtbFBLBQYAAAAABAAEAPUAAACJAwAAAAA=&#10;" filled="f" strokecolor="black [3213]" strokeweight="1.5pt">
                  <v:textbox>
                    <w:txbxContent>
                      <w:p w:rsidR="00326579" w:rsidRPr="00124212" w:rsidRDefault="00006E0B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Etapa</w:t>
                        </w:r>
                        <w:r w:rsidR="00326579">
                          <w:rPr>
                            <w:b/>
                            <w:sz w:val="28"/>
                            <w:lang w:val="ro-RO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Straight Arrow Connector 7" o:spid="_x0000_s1030" type="#_x0000_t32" style="position:absolute;left:15168;top:14415;width:0;height:3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ulccAAADaAAAADwAAAGRycy9kb3ducmV2LnhtbESPW2vCQBSE3wv+h+UIfZG66QVboqtU&#10;wQt4Qa2Cj4fsMQlmz6bZVVN/fbcg9HGYmW+Y3qA2hbhQ5XLLCp7bEQjixOqcUwW7r/HTBwjnkTUW&#10;lknBDzkY9BsPPYy1vfKGLlufigBhF6OCzPsyltIlGRl0bVsSB+9oK4M+yCqVusJrgJtCvkRRRxrM&#10;OSxkWNIoo+S0PRsF3/vbcT4dvuZmMj7si7dZa7FerpR6bNafXRCeav8fvrdnWsE7/F0JN0D2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Ke6VxwAAANoAAAAPAAAAAAAA&#10;AAAAAAAAAKECAABkcnMvZG93bnJldi54bWxQSwUGAAAAAAQABAD5AAAAlQMAAAAA&#10;" strokecolor="#4f81bd [3204]" strokeweight="2pt">
                  <v:stroke endarrow="block"/>
                  <v:shadow on="t" opacity="24903f" origin=",.5" offset="0,.55556mm"/>
                </v:shape>
                <v:shape id="Text Box 8" o:spid="_x0000_s1031" type="#_x0000_t202" style="position:absolute;left:6131;top:19256;width:1821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7isAA&#10;AADaAAAADwAAAGRycy9kb3ducmV2LnhtbERPu07DMBTdK/EP1kVia5x0QBDqRoiqajowpAWxXsW3&#10;eTS+jmLn0b/HAxLj0Xlvs8V0YqLBNZYVJFEMgri0uuFKwdflsH4B4Tyyxs4yKbiTg2z3sNpiqu3M&#10;BU1nX4kQwi5FBbX3fSqlK2sy6CLbEwfuageDPsChknrAOYSbTm7i+FkabDg01NjTR03l7TwaBe2h&#10;/Xn9HBPUe3Msku9NLptTrtTT4/L+BsLT4v/Ff+5cKwhbw5V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R7isAAAADaAAAADwAAAAAAAAAAAAAAAACYAgAAZHJzL2Rvd25y&#10;ZXYueG1sUEsFBgAAAAAEAAQA9QAAAIUDAAAAAA==&#10;" filled="f" strokecolor="black [3213]" strokeweight="1.5pt">
                  <v:textbox>
                    <w:txbxContent>
                      <w:p w:rsidR="00326579" w:rsidRPr="00124212" w:rsidRDefault="00326579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IOT</w:t>
                        </w:r>
                        <w:r w:rsidR="00143C76">
                          <w:rPr>
                            <w:b/>
                            <w:sz w:val="28"/>
                            <w:lang w:val="ro-RO"/>
                          </w:rPr>
                          <w:t>+ Blakemore</w:t>
                        </w:r>
                      </w:p>
                    </w:txbxContent>
                  </v:textbox>
                </v:shape>
                <v:shape id="Straight Arrow Connector 9" o:spid="_x0000_s1032" type="#_x0000_t32" style="position:absolute;left:5378;top:23559;width:9143;height:4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Y/sEAAADaAAAADwAAAGRycy9kb3ducmV2LnhtbESPQYvCMBSE7wv7H8Jb8LamiohWo6gg&#10;eHJZFcXbo3m2xealJLG2/36zIHgcZuYbZr5sTSUacr60rGDQT0AQZ1aXnCs4HbffExA+IGusLJOC&#10;jjwsF58fc0y1ffIvNYeQiwhhn6KCIoQ6ldJnBRn0fVsTR+9mncEQpculdviMcFPJYZKMpcGS40KB&#10;NW0Kyu6Hh1HgVt31B8+T/eNSNV0Yj8w6vxulel/tagYiUBve4Vd7pxVM4f9Kv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lj+wQAAANoAAAAPAAAAAAAAAAAAAAAA&#10;AKECAABkcnMvZG93bnJldi54bWxQSwUGAAAAAAQABAD5AAAAjwMAAAAA&#10;" strokecolor="#4f81bd [3204]" strokeweight="2pt">
                  <v:stroke endarrow="block"/>
                  <v:shadow on="t" opacity="24903f" origin=",.5" offset="0,.55556mm"/>
                </v:shape>
                <v:shape id="Straight Arrow Connector 10" o:spid="_x0000_s1033" type="#_x0000_t32" style="position:absolute;left:15275;top:23559;width:10667;height:4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4fskAAADbAAAADwAAAGRycy9kb3ducmV2LnhtbESPW0vDQBCF3wX/wzJCX6TdtIqU2G3R&#10;Qi9gLb1Y8HHITpNgdjbNrm3qr3ceBN9mOGfO+WY0aV2lztSE0rOBfi8BRZx5W3Ju4GM/6w5BhYhs&#10;sfJMBq4UYDK+vRlhav2Ft3TexVxJCIcUDRQx1qnWISvIYej5mli0o28cRlmbXNsGLxLuKj1Ikift&#10;sGRpKLCmaUHZ1+7bGTgdfo5vi9eH0s1nn4fqcXm/2ryvjenctS/PoCK18d/8d720gi/08osMoM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PD+H7JAAAA2wAAAA8AAAAA&#10;AAAAAAAAAAAAoQIAAGRycy9kb3ducmV2LnhtbFBLBQYAAAAABAAEAPkAAACXAwAAAAA=&#10;" strokecolor="#4f81bd [3204]" strokeweight="2pt">
                  <v:stroke endarrow="block"/>
                  <v:shadow on="t" opacity="24903f" origin=",.5" offset="0,.55556mm"/>
                </v:shape>
                <v:shape id="Text Box 11" o:spid="_x0000_s1034" type="#_x0000_t202" style="position:absolute;top:29260;width:8387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RK8IA&#10;AADbAAAADwAAAGRycy9kb3ducmV2LnhtbERPO2vDMBDeC/kP4gLdatkeQuNYCSUhxB062G3pelgX&#10;P2qdjKUk7r+vCoVs9/E9L9/NZhBXmlxnWUESxSCIa6s7bhR8vB+fnkE4j6xxsEwKfsjBbrt4yDHT&#10;9sYlXSvfiBDCLkMFrfdjJqWrWzLoIjsSB+5sJ4M+wKmResJbCDeDTON4JQ12HBpaHGnfUv1dXYyC&#10;/th/rd8uCeqDOZXJZ1rI7rVQ6nE5v2xAeJr9XfzvLnSYn8DfL+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lErwgAAANsAAAAPAAAAAAAAAAAAAAAAAJgCAABkcnMvZG93&#10;bnJldi54bWxQSwUGAAAAAAQABAD1AAAAhwMAAAAA&#10;" filled="f" strokecolor="black [3213]" strokeweight="1.5pt">
                  <v:textbox>
                    <w:txbxContent>
                      <w:p w:rsidR="00326579" w:rsidRPr="00124212" w:rsidRDefault="00326579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E</w:t>
                        </w:r>
                        <w:r w:rsidR="00006E0B">
                          <w:rPr>
                            <w:b/>
                            <w:sz w:val="28"/>
                            <w:lang w:val="ro-RO"/>
                          </w:rPr>
                          <w:t>tapa</w:t>
                        </w:r>
                        <w:r w:rsidR="00FD4F34">
                          <w:rPr>
                            <w:b/>
                            <w:sz w:val="28"/>
                            <w:lang w:val="ro-RO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12" o:spid="_x0000_s1035" type="#_x0000_t202" style="position:absolute;left:22806;top:29260;width:8387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PXMEA&#10;AADbAAAADwAAAGRycy9kb3ducmV2LnhtbERPTYvCMBC9C/6HMII3m7YHcbtGWRSxHjzorngdmtm2&#10;bjMpTdT6740g7G0e73Pmy9404kadqy0rSKIYBHFhdc2lgp/vzWQGwnlkjY1lUvAgB8vFcDDHTNs7&#10;H+h29KUIIewyVFB532ZSuqIigy6yLXHgfm1n0AfYlVJ3eA/hppFpHE+lwZpDQ4UtrSoq/o5Xo+Cy&#10;uZw/9tcE9dpsD8kpzWW9y5Uaj/qvTxCeev8vfrtzHea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z1zBAAAA2wAAAA8AAAAAAAAAAAAAAAAAmAIAAGRycy9kb3du&#10;cmV2LnhtbFBLBQYAAAAABAAEAPUAAACGAwAAAAA=&#10;" filled="f" strokecolor="black [3213]" strokeweight="1.5pt">
                  <v:textbox>
                    <w:txbxContent>
                      <w:p w:rsidR="00326579" w:rsidRPr="00124212" w:rsidRDefault="00326579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E</w:t>
                        </w:r>
                        <w:r w:rsidR="00006E0B">
                          <w:rPr>
                            <w:b/>
                            <w:sz w:val="28"/>
                            <w:lang w:val="ro-RO"/>
                          </w:rPr>
                          <w:t>tapa</w:t>
                        </w:r>
                        <w:r w:rsidR="00FD4F34">
                          <w:rPr>
                            <w:b/>
                            <w:sz w:val="28"/>
                            <w:lang w:val="ro-RO"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Text Box 13" o:spid="_x0000_s1036" type="#_x0000_t202" style="position:absolute;left:4625;top:23559;width:5340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S0MAA&#10;AADbAAAADwAAAGRycy9kb3ducmV2LnhtbERPyWrDMBC9F/oPYgq5NbIb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MS0MAAAADbAAAADwAAAAAAAAAAAAAAAACYAgAAZHJzL2Rvd25y&#10;ZXYueG1sUEsFBgAAAAAEAAQA9QAAAIUDAAAAAA==&#10;" filled="f" stroked="f" strokeweight="1.5pt">
                  <v:textbox>
                    <w:txbxContent>
                      <w:p w:rsidR="00326579" w:rsidRPr="00124212" w:rsidRDefault="00006E0B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shape>
                <v:shape id="Text Box 14" o:spid="_x0000_s1037" type="#_x0000_t202" style="position:absolute;left:20654;top:23666;width:5340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pMAA&#10;AADbAAAADwAAAGRycy9kb3ducmV2LnhtbERPyWrDMBC9F/oPYgq5NbJL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KpMAAAADbAAAADwAAAAAAAAAAAAAAAACYAgAAZHJzL2Rvd25y&#10;ZXYueG1sUEsFBgAAAAAEAAQA9QAAAIUDAAAAAA==&#10;" filled="f" stroked="f" strokeweight="1.5pt">
                  <v:textbox>
                    <w:txbxContent>
                      <w:p w:rsidR="00326579" w:rsidRPr="00124212" w:rsidRDefault="00006E0B" w:rsidP="00326579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shape>
                <v:shape id="Text Box 6" o:spid="_x0000_s1038" type="#_x0000_t202" style="position:absolute;top:37544;width:838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XKMIA&#10;AADbAAAADwAAAGRycy9kb3ducmV2LnhtbERPTWvCQBC9C/6HZYTedJNAS5u6ilhC48FDrNLrkJ0m&#10;sdnZkF1N/PddoeBtHu9zluvRtOJKvWssK4gXEQji0uqGKwXHr2z+CsJ5ZI2tZVJwIwfr1XSyxFTb&#10;gQu6HnwlQgi7FBXU3neplK6syaBb2I44cD+2N+gD7CupexxCuGllEkUv0mDDoaHGjrY1lb+Hi1Fw&#10;zs7fb/tLjPrDfBbxKclls8uVepqNm3cQnkb/EP+7cx3mP8P9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VcowgAAANsAAAAPAAAAAAAAAAAAAAAAAJgCAABkcnMvZG93&#10;bnJldi54bWxQSwUGAAAAAAQABAD1AAAAhwMAAAAA&#10;" filled="f" strokecolor="black [3213]" strokeweight="1.5pt">
                  <v:textbox>
                    <w:txbxContent>
                      <w:p w:rsidR="00FD4F34" w:rsidRPr="00124212" w:rsidRDefault="00006E0B" w:rsidP="00FD4F34">
                        <w:pPr>
                          <w:jc w:val="center"/>
                          <w:rPr>
                            <w:b/>
                            <w:sz w:val="28"/>
                            <w:lang w:val="ro-RO"/>
                          </w:rPr>
                        </w:pPr>
                        <w:r>
                          <w:rPr>
                            <w:b/>
                            <w:sz w:val="28"/>
                            <w:lang w:val="ro-RO"/>
                          </w:rPr>
                          <w:t>Etapa</w:t>
                        </w:r>
                        <w:r w:rsidR="00FD4F34">
                          <w:rPr>
                            <w:b/>
                            <w:sz w:val="28"/>
                            <w:lang w:val="ro-RO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Straight Arrow Connector 20" o:spid="_x0000_s1039" type="#_x0000_t32" style="position:absolute;left:3765;top:32918;width:0;height:3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FkcQAAADbAAAADwAAAGRycy9kb3ducmV2LnhtbERP22rCQBB9L/gPywi+FN2oRSS6ihWs&#10;QlW8go9DdkxCs7Npdqtpv94tFPo2h3Od8bQ2hbhR5XLLCrqdCARxYnXOqYLTcdEegnAeWWNhmRR8&#10;k4PppPE0xljbO+/pdvCpCCHsYlSQeV/GUrokI4OuY0viwF1tZdAHWKVSV3gP4aaQvSgaSIM5h4YM&#10;S5pnlHwcvoyCz/PP9X352s/N2+JyLl5Wz+vdZqtUq1nPRiA81f5f/Ode6TB/AL+/h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sWRxAAAANsAAAAPAAAAAAAAAAAA&#10;AAAAAKECAABkcnMvZG93bnJldi54bWxQSwUGAAAAAAQABAD5AAAAkgMAAAAA&#10;" strokecolor="#4f81bd [3204]" strokeweight="2pt">
                  <v:stroke endarrow="block"/>
                  <v:shadow on="t" opacity="24903f" origin=",.5" offset="0,.55556mm"/>
                </v:shape>
                <w10:wrap type="through"/>
              </v:group>
            </w:pict>
          </mc:Fallback>
        </mc:AlternateContent>
      </w:r>
    </w:p>
    <w:sectPr w:rsidR="00C47D52" w:rsidRPr="00B75D40" w:rsidSect="00FE03D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BC" w:rsidRDefault="006B14BC" w:rsidP="00564B60">
      <w:r>
        <w:separator/>
      </w:r>
    </w:p>
  </w:endnote>
  <w:endnote w:type="continuationSeparator" w:id="0">
    <w:p w:rsidR="006B14BC" w:rsidRDefault="006B14BC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BC" w:rsidRDefault="006B14BC" w:rsidP="00564B60">
      <w:r>
        <w:separator/>
      </w:r>
    </w:p>
  </w:footnote>
  <w:footnote w:type="continuationSeparator" w:id="0">
    <w:p w:rsidR="006B14BC" w:rsidRDefault="006B14BC" w:rsidP="00564B60">
      <w:r>
        <w:continuationSeparator/>
      </w:r>
    </w:p>
  </w:footnote>
  <w:footnote w:id="1">
    <w:p w:rsidR="00564B60" w:rsidRDefault="00564B60">
      <w:pPr>
        <w:pStyle w:val="Notedebasdepage"/>
      </w:pPr>
      <w:r>
        <w:rPr>
          <w:rStyle w:val="Appelnotedebasdep"/>
        </w:rPr>
        <w:footnoteRef/>
      </w:r>
      <w:r w:rsidR="00A03FB4">
        <w:t xml:space="preserve"> Nivel de competență și număr de participanți</w:t>
      </w:r>
    </w:p>
  </w:footnote>
  <w:footnote w:id="2">
    <w:p w:rsidR="00564B60" w:rsidRDefault="00564B60">
      <w:pPr>
        <w:pStyle w:val="Notedebasdepage"/>
      </w:pPr>
      <w:r>
        <w:rPr>
          <w:rStyle w:val="Appelnotedebasdep"/>
        </w:rPr>
        <w:footnoteRef/>
      </w:r>
      <w:r w:rsidR="00A03FB4">
        <w:t xml:space="preserve"> Cuvinte-cheie ale scenariului</w:t>
      </w:r>
    </w:p>
  </w:footnote>
  <w:footnote w:id="3">
    <w:p w:rsidR="00A03FB4" w:rsidRDefault="00A03FB4" w:rsidP="00A03FB4">
      <w:pPr>
        <w:pStyle w:val="Notedebasdepage"/>
      </w:pPr>
    </w:p>
  </w:footnote>
  <w:footnote w:id="4">
    <w:p w:rsidR="00300296" w:rsidRDefault="00300296"/>
    <w:p w:rsidR="004C3CFD" w:rsidRDefault="004C3CFD">
      <w:pPr>
        <w:pStyle w:val="Notedebasdepage"/>
      </w:pPr>
    </w:p>
  </w:footnote>
  <w:footnote w:id="5">
    <w:p w:rsidR="00300296" w:rsidRDefault="00300296"/>
    <w:p w:rsidR="00F81E90" w:rsidRDefault="00F81E9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059"/>
    <w:multiLevelType w:val="hybridMultilevel"/>
    <w:tmpl w:val="F1EA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392"/>
    <w:multiLevelType w:val="hybridMultilevel"/>
    <w:tmpl w:val="32A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AB2"/>
    <w:multiLevelType w:val="hybridMultilevel"/>
    <w:tmpl w:val="74B0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3969"/>
    <w:multiLevelType w:val="hybridMultilevel"/>
    <w:tmpl w:val="835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153"/>
    <w:multiLevelType w:val="hybridMultilevel"/>
    <w:tmpl w:val="4D10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4E09"/>
    <w:multiLevelType w:val="hybridMultilevel"/>
    <w:tmpl w:val="F46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0470"/>
    <w:multiLevelType w:val="hybridMultilevel"/>
    <w:tmpl w:val="E4C0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0A78"/>
    <w:multiLevelType w:val="hybridMultilevel"/>
    <w:tmpl w:val="AE4C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52F5"/>
    <w:multiLevelType w:val="hybridMultilevel"/>
    <w:tmpl w:val="A1E0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63CD"/>
    <w:multiLevelType w:val="hybridMultilevel"/>
    <w:tmpl w:val="1C3E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06E0B"/>
    <w:rsid w:val="00015D02"/>
    <w:rsid w:val="000459B8"/>
    <w:rsid w:val="00061434"/>
    <w:rsid w:val="0008607E"/>
    <w:rsid w:val="00086A26"/>
    <w:rsid w:val="00086E79"/>
    <w:rsid w:val="000B5ACA"/>
    <w:rsid w:val="000D2B28"/>
    <w:rsid w:val="00102567"/>
    <w:rsid w:val="001130B8"/>
    <w:rsid w:val="00123DD2"/>
    <w:rsid w:val="00124212"/>
    <w:rsid w:val="00143C76"/>
    <w:rsid w:val="00171928"/>
    <w:rsid w:val="001807C1"/>
    <w:rsid w:val="00180FCC"/>
    <w:rsid w:val="00192C09"/>
    <w:rsid w:val="001A06D7"/>
    <w:rsid w:val="001A7373"/>
    <w:rsid w:val="001B4EA7"/>
    <w:rsid w:val="001C0CE6"/>
    <w:rsid w:val="001E0CDA"/>
    <w:rsid w:val="001F77A9"/>
    <w:rsid w:val="002040F7"/>
    <w:rsid w:val="00220C97"/>
    <w:rsid w:val="00282673"/>
    <w:rsid w:val="00290A63"/>
    <w:rsid w:val="00291DD8"/>
    <w:rsid w:val="002D61B6"/>
    <w:rsid w:val="00300296"/>
    <w:rsid w:val="003178C7"/>
    <w:rsid w:val="0032050C"/>
    <w:rsid w:val="00326579"/>
    <w:rsid w:val="00333299"/>
    <w:rsid w:val="0033575B"/>
    <w:rsid w:val="00346A43"/>
    <w:rsid w:val="00357825"/>
    <w:rsid w:val="0036144F"/>
    <w:rsid w:val="003A4DE3"/>
    <w:rsid w:val="003D3813"/>
    <w:rsid w:val="003E4DEB"/>
    <w:rsid w:val="003F7BD6"/>
    <w:rsid w:val="00410ED6"/>
    <w:rsid w:val="00425C44"/>
    <w:rsid w:val="00443AF5"/>
    <w:rsid w:val="00474F13"/>
    <w:rsid w:val="004A1473"/>
    <w:rsid w:val="004A4375"/>
    <w:rsid w:val="004C3CFD"/>
    <w:rsid w:val="004C4F54"/>
    <w:rsid w:val="004C69BD"/>
    <w:rsid w:val="004F432F"/>
    <w:rsid w:val="00525001"/>
    <w:rsid w:val="00530A7F"/>
    <w:rsid w:val="00533B1C"/>
    <w:rsid w:val="00564B60"/>
    <w:rsid w:val="00585EB3"/>
    <w:rsid w:val="00595985"/>
    <w:rsid w:val="005A5C8C"/>
    <w:rsid w:val="005A6C57"/>
    <w:rsid w:val="00611ED9"/>
    <w:rsid w:val="00612F2E"/>
    <w:rsid w:val="006167A3"/>
    <w:rsid w:val="00622ADA"/>
    <w:rsid w:val="006411C9"/>
    <w:rsid w:val="00653C39"/>
    <w:rsid w:val="00656A24"/>
    <w:rsid w:val="006678BD"/>
    <w:rsid w:val="006736AE"/>
    <w:rsid w:val="006B14BC"/>
    <w:rsid w:val="006B6888"/>
    <w:rsid w:val="006C7D68"/>
    <w:rsid w:val="00712583"/>
    <w:rsid w:val="007139F2"/>
    <w:rsid w:val="00740EA8"/>
    <w:rsid w:val="007609D9"/>
    <w:rsid w:val="007810D6"/>
    <w:rsid w:val="00785E58"/>
    <w:rsid w:val="007A1DAE"/>
    <w:rsid w:val="007A6A30"/>
    <w:rsid w:val="007B1FBF"/>
    <w:rsid w:val="007C2FD7"/>
    <w:rsid w:val="007D3898"/>
    <w:rsid w:val="00846F03"/>
    <w:rsid w:val="00861CA8"/>
    <w:rsid w:val="008717D3"/>
    <w:rsid w:val="00877C2D"/>
    <w:rsid w:val="00890AAB"/>
    <w:rsid w:val="008B3991"/>
    <w:rsid w:val="008C548B"/>
    <w:rsid w:val="008C7A3A"/>
    <w:rsid w:val="00982F2C"/>
    <w:rsid w:val="00984046"/>
    <w:rsid w:val="00986107"/>
    <w:rsid w:val="009B3D42"/>
    <w:rsid w:val="009D46BF"/>
    <w:rsid w:val="009E4465"/>
    <w:rsid w:val="009E6EF4"/>
    <w:rsid w:val="00A01D47"/>
    <w:rsid w:val="00A03FB4"/>
    <w:rsid w:val="00A04EAE"/>
    <w:rsid w:val="00A17E2F"/>
    <w:rsid w:val="00A40BC0"/>
    <w:rsid w:val="00A44F7F"/>
    <w:rsid w:val="00A471D2"/>
    <w:rsid w:val="00A62D58"/>
    <w:rsid w:val="00A71175"/>
    <w:rsid w:val="00A90E39"/>
    <w:rsid w:val="00AF5601"/>
    <w:rsid w:val="00AF6A27"/>
    <w:rsid w:val="00B02AA5"/>
    <w:rsid w:val="00B02B7A"/>
    <w:rsid w:val="00B75D40"/>
    <w:rsid w:val="00B834E2"/>
    <w:rsid w:val="00B84F55"/>
    <w:rsid w:val="00B936EC"/>
    <w:rsid w:val="00B9370D"/>
    <w:rsid w:val="00BB0938"/>
    <w:rsid w:val="00BC3091"/>
    <w:rsid w:val="00BC5CEE"/>
    <w:rsid w:val="00BE307E"/>
    <w:rsid w:val="00C458D7"/>
    <w:rsid w:val="00C47D52"/>
    <w:rsid w:val="00C74DFD"/>
    <w:rsid w:val="00CC7370"/>
    <w:rsid w:val="00CE4010"/>
    <w:rsid w:val="00D03C40"/>
    <w:rsid w:val="00D12588"/>
    <w:rsid w:val="00D57C28"/>
    <w:rsid w:val="00D60E07"/>
    <w:rsid w:val="00D6329E"/>
    <w:rsid w:val="00DA012A"/>
    <w:rsid w:val="00DC6783"/>
    <w:rsid w:val="00DC6856"/>
    <w:rsid w:val="00DF14E0"/>
    <w:rsid w:val="00E024B7"/>
    <w:rsid w:val="00E05CA4"/>
    <w:rsid w:val="00E17B04"/>
    <w:rsid w:val="00E43AEF"/>
    <w:rsid w:val="00E45B50"/>
    <w:rsid w:val="00E7307A"/>
    <w:rsid w:val="00E83F84"/>
    <w:rsid w:val="00EA0C70"/>
    <w:rsid w:val="00EA389A"/>
    <w:rsid w:val="00EA602E"/>
    <w:rsid w:val="00EB267E"/>
    <w:rsid w:val="00ED11D1"/>
    <w:rsid w:val="00ED5A0A"/>
    <w:rsid w:val="00EE01DB"/>
    <w:rsid w:val="00F27C5F"/>
    <w:rsid w:val="00F35B29"/>
    <w:rsid w:val="00F47E8E"/>
    <w:rsid w:val="00F6767A"/>
    <w:rsid w:val="00F67FE1"/>
    <w:rsid w:val="00F71B26"/>
    <w:rsid w:val="00F7410B"/>
    <w:rsid w:val="00F811BD"/>
    <w:rsid w:val="00F81E90"/>
    <w:rsid w:val="00F954F5"/>
    <w:rsid w:val="00FA1531"/>
    <w:rsid w:val="00FD0202"/>
    <w:rsid w:val="00FD4F34"/>
    <w:rsid w:val="00FE03D8"/>
    <w:rsid w:val="00FE5274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6" type="connector" idref="#Straight Arrow Connector 9"/>
        <o:r id="V:Rule7" type="connector" idref="#Straight Arrow Connector 4"/>
        <o:r id="V:Rule8" type="connector" idref="#Straight Arrow Connector 20"/>
        <o:r id="V:Rule9" type="connector" idref="#Straight Arrow Connector 7"/>
        <o:r id="V:Rule10" type="connector" idref="#Straight Arrow Connector 10"/>
      </o:rules>
    </o:shapelayout>
  </w:shapeDefaults>
  <w:decimalSymbol w:val=","/>
  <w:listSeparator w:val=";"/>
  <w15:docId w15:val="{6112C01A-F9F2-46FE-9E31-FE6B820E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FootnoteTextChar"/>
    <w:uiPriority w:val="99"/>
    <w:semiHidden/>
    <w:unhideWhenUsed/>
    <w:rsid w:val="00564B60"/>
    <w:rPr>
      <w:sz w:val="20"/>
      <w:szCs w:val="20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HeaderCh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FooterCh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712583"/>
    <w:pPr>
      <w:ind w:left="720"/>
      <w:contextualSpacing/>
    </w:pPr>
  </w:style>
  <w:style w:type="paragraph" w:customStyle="1" w:styleId="p1">
    <w:name w:val="p1"/>
    <w:basedOn w:val="Normal"/>
    <w:rsid w:val="00CE4010"/>
    <w:rPr>
      <w:rFonts w:ascii="Times" w:hAnsi="Times" w:cs="Times New Roman"/>
      <w:sz w:val="12"/>
      <w:szCs w:val="12"/>
      <w:lang w:val="en-GB" w:eastAsia="en-GB"/>
    </w:rPr>
  </w:style>
  <w:style w:type="paragraph" w:styleId="PrformatHTML">
    <w:name w:val="HTML Preformatted"/>
    <w:basedOn w:val="Normal"/>
    <w:link w:val="HTMLPreformattedChar"/>
    <w:uiPriority w:val="99"/>
    <w:semiHidden/>
    <w:unhideWhenUsed/>
    <w:rsid w:val="0032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Policepardfaut"/>
    <w:link w:val="PrformatHTML"/>
    <w:uiPriority w:val="99"/>
    <w:semiHidden/>
    <w:rsid w:val="00326579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12B7F-28D6-4139-8B66-9B91457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2709</Words>
  <Characters>14905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Descartes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Ouersighni</dc:creator>
  <cp:lastModifiedBy>Pauline Gazzotti</cp:lastModifiedBy>
  <cp:revision>2</cp:revision>
  <dcterms:created xsi:type="dcterms:W3CDTF">2018-11-29T09:55:00Z</dcterms:created>
  <dcterms:modified xsi:type="dcterms:W3CDTF">2018-11-29T09:55:00Z</dcterms:modified>
</cp:coreProperties>
</file>